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DB" w:rsidRPr="00237F11" w:rsidRDefault="00C041DB" w:rsidP="001862C4">
      <w:pPr>
        <w:spacing w:line="360" w:lineRule="auto"/>
        <w:jc w:val="both"/>
        <w:rPr>
          <w:rFonts w:ascii="Arial" w:hAnsi="Arial" w:cs="Arial"/>
          <w:sz w:val="22"/>
          <w:szCs w:val="22"/>
        </w:rPr>
      </w:pPr>
    </w:p>
    <w:p w:rsidR="00C041DB" w:rsidRPr="00237F11" w:rsidRDefault="00C44BA8" w:rsidP="00164DD1">
      <w:pPr>
        <w:pStyle w:val="Heading8"/>
        <w:pBdr>
          <w:bottom w:val="double" w:sz="6" w:space="1" w:color="auto"/>
        </w:pBdr>
        <w:spacing w:line="360" w:lineRule="auto"/>
        <w:jc w:val="center"/>
        <w:rPr>
          <w:rFonts w:ascii="Arial" w:hAnsi="Arial" w:cs="Arial"/>
          <w:bCs/>
          <w:sz w:val="22"/>
          <w:szCs w:val="22"/>
        </w:rPr>
      </w:pPr>
      <w:r w:rsidRPr="00237F11">
        <w:rPr>
          <w:rFonts w:ascii="Arial" w:hAnsi="Arial" w:cs="Arial"/>
          <w:bCs/>
          <w:sz w:val="22"/>
          <w:szCs w:val="22"/>
        </w:rPr>
        <w:t>Chapter – 5</w:t>
      </w:r>
    </w:p>
    <w:p w:rsidR="00C041DB" w:rsidRPr="00237F11" w:rsidRDefault="00C44BA8" w:rsidP="00164DD1">
      <w:pPr>
        <w:pBdr>
          <w:bottom w:val="double" w:sz="6" w:space="1" w:color="auto"/>
        </w:pBdr>
        <w:spacing w:line="360" w:lineRule="auto"/>
        <w:jc w:val="center"/>
        <w:rPr>
          <w:rFonts w:ascii="Arial" w:hAnsi="Arial" w:cs="Arial"/>
          <w:b/>
          <w:sz w:val="22"/>
          <w:szCs w:val="22"/>
        </w:rPr>
      </w:pPr>
      <w:smartTag w:uri="urn:schemas-microsoft-com:office:smarttags" w:element="place">
        <w:smartTag w:uri="urn:schemas-microsoft-com:office:smarttags" w:element="PlaceName">
          <w:r w:rsidRPr="00237F11">
            <w:rPr>
              <w:rFonts w:ascii="Arial" w:hAnsi="Arial" w:cs="Arial"/>
              <w:b/>
              <w:sz w:val="22"/>
              <w:szCs w:val="22"/>
            </w:rPr>
            <w:t>Karnataka</w:t>
          </w:r>
        </w:smartTag>
        <w:r w:rsidRPr="00237F11">
          <w:rPr>
            <w:rFonts w:ascii="Arial" w:hAnsi="Arial" w:cs="Arial"/>
            <w:b/>
            <w:sz w:val="22"/>
            <w:szCs w:val="22"/>
          </w:rPr>
          <w:t xml:space="preserve"> </w:t>
        </w:r>
        <w:smartTag w:uri="urn:schemas-microsoft-com:office:smarttags" w:element="PlaceType">
          <w:r w:rsidRPr="00237F11">
            <w:rPr>
              <w:rFonts w:ascii="Arial" w:hAnsi="Arial" w:cs="Arial"/>
              <w:b/>
              <w:sz w:val="22"/>
              <w:szCs w:val="22"/>
            </w:rPr>
            <w:t>State</w:t>
          </w:r>
        </w:smartTag>
      </w:smartTag>
      <w:r w:rsidRPr="00237F11">
        <w:rPr>
          <w:rFonts w:ascii="Arial" w:hAnsi="Arial" w:cs="Arial"/>
          <w:b/>
          <w:sz w:val="22"/>
          <w:szCs w:val="22"/>
        </w:rPr>
        <w:t xml:space="preserve"> Pollution Control Board</w:t>
      </w:r>
    </w:p>
    <w:p w:rsidR="00C041DB" w:rsidRPr="00237F11" w:rsidRDefault="00C041DB" w:rsidP="001862C4">
      <w:pPr>
        <w:spacing w:line="360" w:lineRule="auto"/>
        <w:jc w:val="both"/>
        <w:rPr>
          <w:rFonts w:ascii="Arial" w:hAnsi="Arial" w:cs="Arial"/>
          <w:sz w:val="22"/>
          <w:szCs w:val="22"/>
        </w:rPr>
      </w:pPr>
    </w:p>
    <w:p w:rsidR="00C041DB" w:rsidRPr="00237F11" w:rsidRDefault="006343A1" w:rsidP="001862C4">
      <w:pPr>
        <w:spacing w:line="360" w:lineRule="auto"/>
        <w:jc w:val="both"/>
        <w:rPr>
          <w:rFonts w:ascii="Arial" w:hAnsi="Arial" w:cs="Arial"/>
          <w:sz w:val="22"/>
          <w:szCs w:val="22"/>
        </w:rPr>
      </w:pPr>
      <w:r w:rsidRPr="00237F11">
        <w:rPr>
          <w:rFonts w:ascii="Arial" w:hAnsi="Arial" w:cs="Arial"/>
          <w:sz w:val="22"/>
          <w:szCs w:val="22"/>
        </w:rPr>
        <w:t>The Karnataka State Pollution Control Board [KSPCB] is a regulatory authority mandated to protect the environment</w:t>
      </w:r>
      <w:r w:rsidR="005611CB" w:rsidRPr="00237F11">
        <w:rPr>
          <w:rFonts w:ascii="Arial" w:hAnsi="Arial" w:cs="Arial"/>
          <w:sz w:val="22"/>
          <w:szCs w:val="22"/>
        </w:rPr>
        <w:t>. The Board seeks to achieve its objectives by way of implementing and supervising</w:t>
      </w:r>
      <w:r w:rsidRPr="00237F11">
        <w:rPr>
          <w:rFonts w:ascii="Arial" w:hAnsi="Arial" w:cs="Arial"/>
          <w:sz w:val="22"/>
          <w:szCs w:val="22"/>
        </w:rPr>
        <w:t xml:space="preserve"> various laws, rules and regulations framed </w:t>
      </w:r>
      <w:r w:rsidR="005611CB" w:rsidRPr="00237F11">
        <w:rPr>
          <w:rFonts w:ascii="Arial" w:hAnsi="Arial" w:cs="Arial"/>
          <w:sz w:val="22"/>
          <w:szCs w:val="22"/>
        </w:rPr>
        <w:t xml:space="preserve">in this regard </w:t>
      </w:r>
      <w:r w:rsidRPr="00237F11">
        <w:rPr>
          <w:rFonts w:ascii="Arial" w:hAnsi="Arial" w:cs="Arial"/>
          <w:sz w:val="22"/>
          <w:szCs w:val="22"/>
        </w:rPr>
        <w:t>by the</w:t>
      </w:r>
      <w:r w:rsidR="005611CB" w:rsidRPr="00237F11">
        <w:rPr>
          <w:rFonts w:ascii="Arial" w:hAnsi="Arial" w:cs="Arial"/>
          <w:sz w:val="22"/>
          <w:szCs w:val="22"/>
        </w:rPr>
        <w:t xml:space="preserve"> Central and State Governments</w:t>
      </w:r>
    </w:p>
    <w:p w:rsidR="003206F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The proactive disclosure manual or handbook of any public authority should normally start with a brief historical background about its origin, growth etc. Thereafter the vision and mission statement of the public authority should find mention in the manual. The logo of the State Government along with the logo of the public authority (if different) should be printed in the first page. A preface or introduction written by the head of the public authority explaining in brief the purpose of the manual should form part of the manual. It should be signed, dated and the place of issue mentioned. Though the manual need not contain the provisions of the RTI Act, it is the additional information that may be included to assist information seekers. An overview of the RTI Act highlighting the procedure followed for obtaining information, the amount to be remitted etc. should be included in the manual. </w:t>
      </w:r>
    </w:p>
    <w:p w:rsidR="003206FB" w:rsidRPr="00237F11" w:rsidRDefault="003206FB" w:rsidP="001862C4">
      <w:pPr>
        <w:spacing w:line="360" w:lineRule="auto"/>
        <w:jc w:val="both"/>
        <w:rPr>
          <w:rFonts w:ascii="Arial" w:hAnsi="Arial" w:cs="Arial"/>
          <w:sz w:val="22"/>
          <w:szCs w:val="22"/>
        </w:rPr>
      </w:pPr>
      <w:r w:rsidRPr="00237F11">
        <w:rPr>
          <w:rFonts w:ascii="Arial" w:hAnsi="Arial" w:cs="Arial"/>
          <w:sz w:val="22"/>
          <w:szCs w:val="22"/>
        </w:rPr>
        <w:t xml:space="preserve">However the manual of KSPCB does not contain this </w:t>
      </w:r>
      <w:r w:rsidR="00ED240B" w:rsidRPr="00237F11">
        <w:rPr>
          <w:rFonts w:ascii="Arial" w:hAnsi="Arial" w:cs="Arial"/>
          <w:sz w:val="22"/>
          <w:szCs w:val="22"/>
        </w:rPr>
        <w:t>introduction.</w:t>
      </w:r>
    </w:p>
    <w:p w:rsidR="00C041DB" w:rsidRPr="00237F11" w:rsidRDefault="00C041DB" w:rsidP="001862C4">
      <w:pPr>
        <w:spacing w:line="360" w:lineRule="auto"/>
        <w:rPr>
          <w:rFonts w:ascii="Arial" w:hAnsi="Arial" w:cs="Arial"/>
          <w:b/>
          <w:sz w:val="22"/>
          <w:szCs w:val="22"/>
          <w:u w:val="single"/>
        </w:rPr>
      </w:pPr>
      <w:r w:rsidRPr="00237F11">
        <w:rPr>
          <w:rFonts w:ascii="Arial" w:hAnsi="Arial" w:cs="Arial"/>
          <w:b/>
          <w:sz w:val="22"/>
          <w:szCs w:val="22"/>
          <w:u w:val="single"/>
        </w:rPr>
        <w:t>‘A’ Category Indicators (High Importance)</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As per the Audit Methodology TEN indicators have been identified for evaluating A Category. The Manual of </w:t>
      </w:r>
      <w:r w:rsidR="003206FB" w:rsidRPr="00237F11">
        <w:rPr>
          <w:rFonts w:ascii="Arial" w:hAnsi="Arial" w:cs="Arial"/>
          <w:sz w:val="22"/>
          <w:szCs w:val="22"/>
        </w:rPr>
        <w:t>KSPCB</w:t>
      </w:r>
      <w:r w:rsidRPr="00237F11">
        <w:rPr>
          <w:rFonts w:ascii="Arial" w:hAnsi="Arial" w:cs="Arial"/>
          <w:sz w:val="22"/>
          <w:szCs w:val="22"/>
        </w:rPr>
        <w:t xml:space="preserve"> is evaluated against these indicators. </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1. </w:t>
      </w:r>
      <w:r w:rsidR="006E53CD" w:rsidRPr="00237F11">
        <w:rPr>
          <w:rFonts w:ascii="Arial" w:hAnsi="Arial" w:cs="Arial"/>
          <w:sz w:val="22"/>
          <w:szCs w:val="22"/>
        </w:rPr>
        <w:tab/>
      </w:r>
      <w:r w:rsidRPr="00237F11">
        <w:rPr>
          <w:rFonts w:ascii="Arial" w:hAnsi="Arial" w:cs="Arial"/>
          <w:b/>
          <w:sz w:val="22"/>
          <w:szCs w:val="22"/>
          <w:u w:val="single"/>
        </w:rPr>
        <w:t>Language of the Manual</w:t>
      </w:r>
    </w:p>
    <w:p w:rsidR="00D0276C" w:rsidRPr="00237F11" w:rsidRDefault="00C041DB" w:rsidP="001862C4">
      <w:pPr>
        <w:pStyle w:val="BodyText2"/>
        <w:autoSpaceDE/>
        <w:autoSpaceDN/>
        <w:adjustRightInd/>
        <w:spacing w:line="360" w:lineRule="auto"/>
        <w:rPr>
          <w:rFonts w:ascii="Arial" w:hAnsi="Arial" w:cs="Arial"/>
          <w:szCs w:val="22"/>
        </w:rPr>
      </w:pPr>
      <w:r w:rsidRPr="00237F11">
        <w:rPr>
          <w:rFonts w:ascii="Arial" w:hAnsi="Arial" w:cs="Arial"/>
          <w:szCs w:val="22"/>
        </w:rPr>
        <w:t xml:space="preserve">It is essential that the proactive disclosure should be both in English and in the vernacular. </w:t>
      </w:r>
      <w:r w:rsidR="003206FB" w:rsidRPr="00237F11">
        <w:rPr>
          <w:rFonts w:ascii="Arial" w:hAnsi="Arial" w:cs="Arial"/>
          <w:szCs w:val="22"/>
        </w:rPr>
        <w:t xml:space="preserve">The </w:t>
      </w:r>
      <w:r w:rsidR="00ED240B" w:rsidRPr="00237F11">
        <w:rPr>
          <w:rFonts w:ascii="Arial" w:hAnsi="Arial" w:cs="Arial"/>
          <w:szCs w:val="22"/>
        </w:rPr>
        <w:t>KSPCB</w:t>
      </w:r>
      <w:r w:rsidR="003206FB" w:rsidRPr="00237F11">
        <w:rPr>
          <w:rFonts w:ascii="Arial" w:hAnsi="Arial" w:cs="Arial"/>
          <w:szCs w:val="22"/>
        </w:rPr>
        <w:t xml:space="preserve"> Manual is available in English and Kannada. </w:t>
      </w:r>
      <w:r w:rsidR="00D0276C" w:rsidRPr="00237F11">
        <w:rPr>
          <w:rFonts w:ascii="Arial" w:hAnsi="Arial" w:cs="Arial"/>
          <w:szCs w:val="22"/>
        </w:rPr>
        <w:t>But the Kannada version is incomplete and does not include all the information as required by the RTI act. Hence the Kannada version is partial.</w:t>
      </w:r>
    </w:p>
    <w:p w:rsidR="003206FB" w:rsidRPr="00237F11" w:rsidRDefault="00D0276C" w:rsidP="001862C4">
      <w:pPr>
        <w:pStyle w:val="BodyText2"/>
        <w:autoSpaceDE/>
        <w:autoSpaceDN/>
        <w:adjustRightInd/>
        <w:spacing w:line="360" w:lineRule="auto"/>
        <w:rPr>
          <w:rFonts w:ascii="Arial" w:hAnsi="Arial" w:cs="Arial"/>
          <w:szCs w:val="22"/>
        </w:rPr>
      </w:pPr>
      <w:r w:rsidRPr="00237F11">
        <w:rPr>
          <w:rFonts w:ascii="Arial" w:hAnsi="Arial" w:cs="Arial"/>
          <w:szCs w:val="22"/>
        </w:rPr>
        <w:t>T</w:t>
      </w:r>
      <w:r w:rsidR="00ED240B" w:rsidRPr="00237F11">
        <w:rPr>
          <w:rFonts w:ascii="Arial" w:hAnsi="Arial" w:cs="Arial"/>
          <w:szCs w:val="22"/>
        </w:rPr>
        <w:t xml:space="preserve">he website also includes the rules and regulations pertaining to RTI issued by Government of Karnataka. The KSPCB has also complied with the requirements of Section 4(1)(b) ie cataloguing and indexing of records. </w:t>
      </w:r>
      <w:r w:rsidR="00590492" w:rsidRPr="00237F11">
        <w:rPr>
          <w:rFonts w:ascii="Arial" w:hAnsi="Arial" w:cs="Arial"/>
          <w:szCs w:val="22"/>
        </w:rPr>
        <w:t xml:space="preserve">Besides, KSPCB has included the details of RTI applications received, disposed etc.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2. </w:t>
      </w:r>
      <w:r w:rsidR="006E53CD" w:rsidRPr="00237F11">
        <w:rPr>
          <w:rFonts w:ascii="Arial" w:hAnsi="Arial" w:cs="Arial"/>
          <w:sz w:val="22"/>
          <w:szCs w:val="22"/>
        </w:rPr>
        <w:tab/>
      </w:r>
      <w:r w:rsidRPr="00237F11">
        <w:rPr>
          <w:rFonts w:ascii="Arial" w:hAnsi="Arial" w:cs="Arial"/>
          <w:b/>
          <w:sz w:val="22"/>
          <w:szCs w:val="22"/>
          <w:u w:val="single"/>
        </w:rPr>
        <w:t>When was the Manual updated</w:t>
      </w:r>
    </w:p>
    <w:p w:rsidR="00C041DB" w:rsidRPr="00237F11" w:rsidRDefault="00805050" w:rsidP="001862C4">
      <w:pPr>
        <w:pStyle w:val="BodyText2"/>
        <w:autoSpaceDE/>
        <w:autoSpaceDN/>
        <w:adjustRightInd/>
        <w:spacing w:line="360" w:lineRule="auto"/>
        <w:rPr>
          <w:rFonts w:ascii="Arial" w:hAnsi="Arial" w:cs="Arial"/>
          <w:szCs w:val="22"/>
        </w:rPr>
      </w:pPr>
      <w:r w:rsidRPr="00237F11">
        <w:rPr>
          <w:rFonts w:ascii="Arial" w:hAnsi="Arial" w:cs="Arial"/>
          <w:szCs w:val="22"/>
        </w:rPr>
        <w:t xml:space="preserve">The Manual does not indicate the </w:t>
      </w:r>
      <w:r w:rsidR="00EE53BD" w:rsidRPr="00237F11">
        <w:rPr>
          <w:rFonts w:ascii="Arial" w:hAnsi="Arial" w:cs="Arial"/>
          <w:szCs w:val="22"/>
        </w:rPr>
        <w:t xml:space="preserve">date of updation. </w:t>
      </w:r>
      <w:r w:rsidR="009A6C1D" w:rsidRPr="00237F11">
        <w:rPr>
          <w:rFonts w:ascii="Arial" w:hAnsi="Arial" w:cs="Arial"/>
          <w:szCs w:val="22"/>
        </w:rPr>
        <w:t xml:space="preserve">The website also does not contain the date of updattion. </w:t>
      </w:r>
      <w:r w:rsidR="00EE53BD" w:rsidRPr="00237F11">
        <w:rPr>
          <w:rFonts w:ascii="Arial" w:hAnsi="Arial" w:cs="Arial"/>
          <w:szCs w:val="22"/>
        </w:rPr>
        <w:t xml:space="preserve">However </w:t>
      </w:r>
      <w:r w:rsidR="00AA3B6A" w:rsidRPr="00237F11">
        <w:rPr>
          <w:rFonts w:ascii="Arial" w:hAnsi="Arial" w:cs="Arial"/>
          <w:szCs w:val="22"/>
        </w:rPr>
        <w:t xml:space="preserve">during the discussion with the officials of KSPCB it was </w:t>
      </w:r>
      <w:r w:rsidR="00AA3B6A" w:rsidRPr="00237F11">
        <w:rPr>
          <w:rFonts w:ascii="Arial" w:hAnsi="Arial" w:cs="Arial"/>
          <w:szCs w:val="22"/>
        </w:rPr>
        <w:lastRenderedPageBreak/>
        <w:t xml:space="preserve">indicated that the Manual is being updated regularly. It was last updated in November 2011. </w:t>
      </w:r>
      <w:r w:rsidR="009A6C1D" w:rsidRPr="00237F11">
        <w:rPr>
          <w:rFonts w:ascii="Arial" w:hAnsi="Arial" w:cs="Arial"/>
          <w:szCs w:val="22"/>
        </w:rPr>
        <w:t>However the details of RT</w:t>
      </w:r>
      <w:r w:rsidR="0056043B" w:rsidRPr="00237F11">
        <w:rPr>
          <w:rFonts w:ascii="Arial" w:hAnsi="Arial" w:cs="Arial"/>
          <w:szCs w:val="22"/>
        </w:rPr>
        <w:t>I applications are not updated since June 2006.</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3. </w:t>
      </w:r>
      <w:r w:rsidR="006E53CD" w:rsidRPr="00237F11">
        <w:rPr>
          <w:rFonts w:ascii="Arial" w:hAnsi="Arial" w:cs="Arial"/>
          <w:sz w:val="22"/>
          <w:szCs w:val="22"/>
        </w:rPr>
        <w:tab/>
      </w:r>
      <w:r w:rsidRPr="00237F11">
        <w:rPr>
          <w:rFonts w:ascii="Arial" w:hAnsi="Arial" w:cs="Arial"/>
          <w:b/>
          <w:sz w:val="22"/>
          <w:szCs w:val="22"/>
          <w:u w:val="single"/>
        </w:rPr>
        <w:t>Dissemination of information</w:t>
      </w:r>
    </w:p>
    <w:p w:rsidR="00C041DB" w:rsidRPr="00237F11" w:rsidRDefault="00721A97" w:rsidP="001862C4">
      <w:pPr>
        <w:spacing w:line="360" w:lineRule="auto"/>
        <w:jc w:val="both"/>
        <w:rPr>
          <w:rFonts w:ascii="Arial" w:hAnsi="Arial" w:cs="Arial"/>
          <w:sz w:val="22"/>
          <w:szCs w:val="22"/>
        </w:rPr>
      </w:pPr>
      <w:r w:rsidRPr="00237F11">
        <w:rPr>
          <w:rFonts w:ascii="Arial" w:hAnsi="Arial" w:cs="Arial"/>
          <w:sz w:val="22"/>
          <w:szCs w:val="22"/>
        </w:rPr>
        <w:t xml:space="preserve">The KSPCB has taken steps to disseminate the contents of the Manual. A copy of the Manual has been exhibited in the notice board of the Central Office at Bengaluru. </w:t>
      </w:r>
      <w:r w:rsidR="000B20CD" w:rsidRPr="00237F11">
        <w:rPr>
          <w:rFonts w:ascii="Arial" w:hAnsi="Arial" w:cs="Arial"/>
          <w:sz w:val="22"/>
          <w:szCs w:val="22"/>
        </w:rPr>
        <w:t xml:space="preserve">The KSPCB is furnishing copies of the Manual on payment of Re.1 per page on submission of application under the RTI Act. </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4. </w:t>
      </w:r>
      <w:r w:rsidR="006E53CD" w:rsidRPr="00237F11">
        <w:rPr>
          <w:rFonts w:ascii="Arial" w:hAnsi="Arial" w:cs="Arial"/>
          <w:sz w:val="22"/>
          <w:szCs w:val="22"/>
        </w:rPr>
        <w:tab/>
      </w:r>
      <w:r w:rsidRPr="00237F11">
        <w:rPr>
          <w:rFonts w:ascii="Arial" w:hAnsi="Arial" w:cs="Arial"/>
          <w:b/>
          <w:sz w:val="22"/>
          <w:szCs w:val="22"/>
          <w:u w:val="single"/>
        </w:rPr>
        <w:t>Procedure followed in decision making</w:t>
      </w:r>
    </w:p>
    <w:p w:rsidR="00322C88"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The decision making process in a public authority is crucial for promoting transparency. Under Section 4(1)(b)(iii) of the RTI Act public authorities are required to publish the ‘procedure followed in the decision making processes including channels of supervision and accountability’. This requirement is included in order to overcome a specific problem citizens face in the course of their interaction with the authorities/case workers. The ignorance on the part of the citizens about the rules and regulations and the chain of decision-making has lead to corruption and bribery. Hence it is important that the decision making process is explained in the Manual.</w:t>
      </w:r>
      <w:r w:rsidR="006223E2" w:rsidRPr="00237F11">
        <w:rPr>
          <w:rFonts w:ascii="Arial" w:hAnsi="Arial" w:cs="Arial"/>
          <w:sz w:val="22"/>
          <w:szCs w:val="22"/>
        </w:rPr>
        <w:t xml:space="preserve"> </w:t>
      </w:r>
      <w:r w:rsidR="00322C88" w:rsidRPr="00237F11">
        <w:rPr>
          <w:rFonts w:ascii="Arial" w:hAnsi="Arial" w:cs="Arial"/>
          <w:sz w:val="22"/>
          <w:szCs w:val="22"/>
        </w:rPr>
        <w:t xml:space="preserve">The information provided in the </w:t>
      </w:r>
      <w:r w:rsidR="006A30AF" w:rsidRPr="00237F11">
        <w:rPr>
          <w:rFonts w:ascii="Arial" w:hAnsi="Arial" w:cs="Arial"/>
          <w:sz w:val="22"/>
          <w:szCs w:val="22"/>
        </w:rPr>
        <w:t xml:space="preserve">KSPCB Manual is too brief and it does not help a citizen to understand the decision making process. </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5. </w:t>
      </w:r>
      <w:r w:rsidR="006E53CD" w:rsidRPr="00237F11">
        <w:rPr>
          <w:rFonts w:ascii="Arial" w:hAnsi="Arial" w:cs="Arial"/>
          <w:sz w:val="22"/>
          <w:szCs w:val="22"/>
        </w:rPr>
        <w:tab/>
      </w:r>
      <w:r w:rsidRPr="00237F11">
        <w:rPr>
          <w:rFonts w:ascii="Arial" w:hAnsi="Arial" w:cs="Arial"/>
          <w:b/>
          <w:sz w:val="22"/>
          <w:szCs w:val="22"/>
          <w:u w:val="single"/>
        </w:rPr>
        <w:t>Norms for discharge of functions</w:t>
      </w:r>
    </w:p>
    <w:p w:rsidR="009B1855" w:rsidRPr="00237F11" w:rsidRDefault="00C041DB" w:rsidP="001862C4">
      <w:pPr>
        <w:pStyle w:val="BodyText"/>
        <w:autoSpaceDE/>
        <w:autoSpaceDN/>
        <w:adjustRightInd/>
        <w:spacing w:line="360" w:lineRule="auto"/>
        <w:rPr>
          <w:rFonts w:ascii="Arial" w:hAnsi="Arial" w:cs="Arial"/>
          <w:sz w:val="22"/>
          <w:szCs w:val="22"/>
        </w:rPr>
      </w:pPr>
      <w:r w:rsidRPr="00237F11">
        <w:rPr>
          <w:rFonts w:ascii="Arial" w:hAnsi="Arial" w:cs="Arial"/>
          <w:sz w:val="22"/>
          <w:szCs w:val="22"/>
        </w:rPr>
        <w:t xml:space="preserve">Under this head public authorities are expected to publish the details of the services rendered by them, the procedure to be followed, the documents to be submitted, the time limits within which the service will be delivered, the responsibilities of the officials who are designated to provide the service etc. The norms are akin to Citizens’ Charters. Norms are standards against which accountability in the decision-making process may be demanded. In the absence of norms every action is likely to be coloured by arbitrariness. </w:t>
      </w:r>
      <w:r w:rsidR="00B15CFA" w:rsidRPr="00237F11">
        <w:rPr>
          <w:rFonts w:ascii="Arial" w:hAnsi="Arial" w:cs="Arial"/>
          <w:sz w:val="22"/>
          <w:szCs w:val="22"/>
        </w:rPr>
        <w:t xml:space="preserve"> </w:t>
      </w:r>
    </w:p>
    <w:p w:rsidR="008871C6" w:rsidRPr="00237F11" w:rsidRDefault="008871C6" w:rsidP="001862C4">
      <w:pPr>
        <w:pStyle w:val="BodyText"/>
        <w:autoSpaceDE/>
        <w:autoSpaceDN/>
        <w:adjustRightInd/>
        <w:spacing w:line="360" w:lineRule="auto"/>
        <w:rPr>
          <w:rFonts w:ascii="Arial" w:hAnsi="Arial" w:cs="Arial"/>
          <w:sz w:val="22"/>
          <w:szCs w:val="22"/>
        </w:rPr>
      </w:pPr>
      <w:r w:rsidRPr="00237F11">
        <w:rPr>
          <w:rFonts w:ascii="Arial" w:hAnsi="Arial" w:cs="Arial"/>
          <w:sz w:val="22"/>
          <w:szCs w:val="22"/>
        </w:rPr>
        <w:t>The KSPCB Manual stands out excellent in this respect. The KSPCB has prepared a detailed Citizens Charter and annexed to the Manual. The Citizens’ Charter gives the various services offered by the KSPCB, the time limits, the app</w:t>
      </w:r>
      <w:r w:rsidR="00F41D1E" w:rsidRPr="00237F11">
        <w:rPr>
          <w:rFonts w:ascii="Arial" w:hAnsi="Arial" w:cs="Arial"/>
          <w:sz w:val="22"/>
          <w:szCs w:val="22"/>
        </w:rPr>
        <w:t xml:space="preserve">lications/forms to be used, etc. </w:t>
      </w:r>
    </w:p>
    <w:p w:rsidR="00C041DB" w:rsidRPr="00237F11" w:rsidRDefault="00C041DB" w:rsidP="001862C4">
      <w:pPr>
        <w:spacing w:line="360" w:lineRule="auto"/>
        <w:ind w:left="720" w:hanging="720"/>
        <w:jc w:val="both"/>
        <w:rPr>
          <w:rFonts w:ascii="Arial" w:hAnsi="Arial" w:cs="Arial"/>
          <w:sz w:val="22"/>
          <w:szCs w:val="22"/>
        </w:rPr>
      </w:pPr>
      <w:r w:rsidRPr="00237F11">
        <w:rPr>
          <w:rFonts w:ascii="Arial" w:hAnsi="Arial" w:cs="Arial"/>
          <w:sz w:val="22"/>
          <w:szCs w:val="22"/>
        </w:rPr>
        <w:t xml:space="preserve">6. </w:t>
      </w:r>
      <w:r w:rsidR="006E53CD" w:rsidRPr="00237F11">
        <w:rPr>
          <w:rFonts w:ascii="Arial" w:hAnsi="Arial" w:cs="Arial"/>
          <w:sz w:val="22"/>
          <w:szCs w:val="22"/>
        </w:rPr>
        <w:tab/>
      </w:r>
      <w:r w:rsidRPr="00237F11">
        <w:rPr>
          <w:rFonts w:ascii="Arial" w:hAnsi="Arial" w:cs="Arial"/>
          <w:b/>
          <w:sz w:val="22"/>
          <w:szCs w:val="22"/>
          <w:u w:val="single"/>
        </w:rPr>
        <w:t>Budget allocated for each agency including all plans,</w:t>
      </w:r>
      <w:r w:rsidR="005F1277" w:rsidRPr="00237F11">
        <w:rPr>
          <w:rFonts w:ascii="Arial" w:hAnsi="Arial" w:cs="Arial"/>
          <w:b/>
          <w:sz w:val="22"/>
          <w:szCs w:val="22"/>
          <w:u w:val="single"/>
        </w:rPr>
        <w:t xml:space="preserve"> </w:t>
      </w:r>
      <w:r w:rsidRPr="00237F11">
        <w:rPr>
          <w:rFonts w:ascii="Arial" w:hAnsi="Arial" w:cs="Arial"/>
          <w:b/>
          <w:sz w:val="22"/>
          <w:szCs w:val="22"/>
          <w:u w:val="single"/>
        </w:rPr>
        <w:t xml:space="preserve">proposed </w:t>
      </w:r>
      <w:r w:rsidR="00164DD1" w:rsidRPr="00237F11">
        <w:rPr>
          <w:rFonts w:ascii="Arial" w:hAnsi="Arial" w:cs="Arial"/>
          <w:b/>
          <w:sz w:val="22"/>
          <w:szCs w:val="22"/>
          <w:u w:val="single"/>
        </w:rPr>
        <w:t>e</w:t>
      </w:r>
      <w:r w:rsidRPr="00237F11">
        <w:rPr>
          <w:rFonts w:ascii="Arial" w:hAnsi="Arial" w:cs="Arial"/>
          <w:b/>
          <w:sz w:val="22"/>
          <w:szCs w:val="22"/>
          <w:u w:val="single"/>
        </w:rPr>
        <w:t xml:space="preserve">xpenditures </w:t>
      </w:r>
      <w:r w:rsidR="001862C4" w:rsidRPr="00237F11">
        <w:rPr>
          <w:rFonts w:ascii="Arial" w:hAnsi="Arial" w:cs="Arial"/>
          <w:b/>
          <w:sz w:val="22"/>
          <w:szCs w:val="22"/>
          <w:u w:val="single"/>
        </w:rPr>
        <w:t xml:space="preserve">  </w:t>
      </w:r>
      <w:r w:rsidRPr="00237F11">
        <w:rPr>
          <w:rFonts w:ascii="Arial" w:hAnsi="Arial" w:cs="Arial"/>
          <w:b/>
          <w:sz w:val="22"/>
          <w:szCs w:val="22"/>
          <w:u w:val="single"/>
        </w:rPr>
        <w:t>and disbursements made etc</w:t>
      </w:r>
      <w:r w:rsidRPr="00237F11">
        <w:rPr>
          <w:rFonts w:ascii="Arial" w:hAnsi="Arial" w:cs="Arial"/>
          <w:sz w:val="22"/>
          <w:szCs w:val="22"/>
        </w:rPr>
        <w:t>.</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t>
      </w:r>
      <w:r w:rsidRPr="00237F11">
        <w:rPr>
          <w:rFonts w:ascii="Arial" w:hAnsi="Arial" w:cs="Arial"/>
          <w:sz w:val="22"/>
          <w:szCs w:val="22"/>
        </w:rPr>
        <w:lastRenderedPageBreak/>
        <w:t xml:space="preserve">with budgets for local institutions. For instance the budget allocated to the district hospital, police station or a government owned educational institution is rarely made public. The intention of the law makers in including this provision is to ensure that local people know how much money is allocated to their village, taluk, district etc. and for what purpose. </w:t>
      </w:r>
    </w:p>
    <w:p w:rsidR="00C041DB" w:rsidRPr="00237F11" w:rsidRDefault="00C041DB" w:rsidP="001862C4">
      <w:pPr>
        <w:spacing w:line="360" w:lineRule="auto"/>
        <w:jc w:val="both"/>
        <w:rPr>
          <w:rFonts w:ascii="Arial" w:hAnsi="Arial" w:cs="Arial"/>
          <w:sz w:val="16"/>
          <w:szCs w:val="16"/>
        </w:rPr>
      </w:pPr>
    </w:p>
    <w:p w:rsidR="00FD5912" w:rsidRPr="00237F11" w:rsidRDefault="004C6401" w:rsidP="001862C4">
      <w:pPr>
        <w:spacing w:line="360" w:lineRule="auto"/>
        <w:jc w:val="both"/>
        <w:rPr>
          <w:rFonts w:ascii="Arial" w:hAnsi="Arial" w:cs="Arial"/>
          <w:sz w:val="22"/>
          <w:szCs w:val="22"/>
        </w:rPr>
      </w:pPr>
      <w:r w:rsidRPr="00237F11">
        <w:rPr>
          <w:rFonts w:ascii="Arial" w:hAnsi="Arial" w:cs="Arial"/>
          <w:sz w:val="22"/>
          <w:szCs w:val="22"/>
        </w:rPr>
        <w:t xml:space="preserve">The KSPCB Manual </w:t>
      </w:r>
      <w:r w:rsidR="00D60B9E" w:rsidRPr="00237F11">
        <w:rPr>
          <w:rFonts w:ascii="Arial" w:hAnsi="Arial" w:cs="Arial"/>
          <w:sz w:val="22"/>
          <w:szCs w:val="22"/>
        </w:rPr>
        <w:t xml:space="preserve">includes the details of actual expenditure for the previous three years and the budget for the year 2009-10. The statement needs to be updated by incorporating the budget for 2010-2011. </w:t>
      </w:r>
      <w:r w:rsidR="00300B1C" w:rsidRPr="00237F11">
        <w:rPr>
          <w:rFonts w:ascii="Arial" w:hAnsi="Arial" w:cs="Arial"/>
          <w:sz w:val="22"/>
          <w:szCs w:val="22"/>
        </w:rPr>
        <w:t>The Manual does not give the break up of the budget allocated for District Level Offices.</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The very purpose of making public the budgetary allocation is lost if the details are missing. The Government of Karnataka has introduced the Monthly Program Implementation Calendar (MPIC) which requires each of the public authority to prepare the monthly budget, financial and physical progress for each of the schemes. It also reveals the performance or non-performance of the public authority. More information about MPIC is available at: </w:t>
      </w:r>
      <w:hyperlink r:id="rId7" w:history="1">
        <w:r w:rsidRPr="00237F11">
          <w:rPr>
            <w:rStyle w:val="Hyperlink"/>
            <w:rFonts w:ascii="Arial" w:hAnsi="Arial" w:cs="Arial"/>
            <w:sz w:val="22"/>
            <w:szCs w:val="22"/>
          </w:rPr>
          <w:t>http://www.kar.nic.in/finance/mpic/planmon.htm</w:t>
        </w:r>
      </w:hyperlink>
      <w:r w:rsidRPr="00237F11">
        <w:rPr>
          <w:rFonts w:ascii="Arial" w:hAnsi="Arial" w:cs="Arial"/>
          <w:sz w:val="22"/>
          <w:szCs w:val="22"/>
        </w:rPr>
        <w:t xml:space="preserve">. The MPIC should also be hosted in the website. However neither the Manual nor the website of </w:t>
      </w:r>
      <w:r w:rsidR="00300B1C" w:rsidRPr="00237F11">
        <w:rPr>
          <w:rFonts w:ascii="Arial" w:hAnsi="Arial" w:cs="Arial"/>
          <w:sz w:val="22"/>
          <w:szCs w:val="22"/>
        </w:rPr>
        <w:t>KSPCB</w:t>
      </w:r>
      <w:r w:rsidRPr="00237F11">
        <w:rPr>
          <w:rFonts w:ascii="Arial" w:hAnsi="Arial" w:cs="Arial"/>
          <w:sz w:val="22"/>
          <w:szCs w:val="22"/>
        </w:rPr>
        <w:t xml:space="preserve"> contains the MPIC.</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7. </w:t>
      </w:r>
      <w:r w:rsidR="006E53CD" w:rsidRPr="00237F11">
        <w:rPr>
          <w:rFonts w:ascii="Arial" w:hAnsi="Arial" w:cs="Arial"/>
          <w:sz w:val="22"/>
          <w:szCs w:val="22"/>
        </w:rPr>
        <w:tab/>
      </w:r>
      <w:r w:rsidRPr="00237F11">
        <w:rPr>
          <w:rFonts w:ascii="Arial" w:hAnsi="Arial" w:cs="Arial"/>
          <w:b/>
          <w:sz w:val="22"/>
          <w:szCs w:val="22"/>
          <w:u w:val="single"/>
        </w:rPr>
        <w:t>Manner of execution of subsidy programmes</w:t>
      </w:r>
      <w:r w:rsidRPr="00237F11">
        <w:rPr>
          <w:rFonts w:ascii="Arial" w:hAnsi="Arial" w:cs="Arial"/>
          <w:sz w:val="22"/>
          <w:szCs w:val="22"/>
        </w:rPr>
        <w:t xml:space="preserve"> </w:t>
      </w:r>
    </w:p>
    <w:p w:rsidR="00C041DB" w:rsidRPr="00237F11" w:rsidRDefault="00C83266" w:rsidP="001862C4">
      <w:pPr>
        <w:spacing w:line="360" w:lineRule="auto"/>
        <w:jc w:val="both"/>
        <w:rPr>
          <w:rFonts w:ascii="Arial" w:hAnsi="Arial" w:cs="Arial"/>
          <w:sz w:val="22"/>
          <w:szCs w:val="22"/>
        </w:rPr>
      </w:pPr>
      <w:r w:rsidRPr="00237F11">
        <w:rPr>
          <w:rFonts w:ascii="Arial" w:hAnsi="Arial" w:cs="Arial"/>
          <w:sz w:val="22"/>
          <w:szCs w:val="22"/>
        </w:rPr>
        <w:t>T</w:t>
      </w:r>
      <w:r w:rsidR="00C041DB" w:rsidRPr="00237F11">
        <w:rPr>
          <w:rFonts w:ascii="Arial" w:hAnsi="Arial" w:cs="Arial"/>
          <w:sz w:val="22"/>
          <w:szCs w:val="22"/>
        </w:rPr>
        <w:t>he public authority is required to furnish in detail</w:t>
      </w:r>
      <w:r w:rsidRPr="00237F11">
        <w:rPr>
          <w:rFonts w:ascii="Arial" w:hAnsi="Arial" w:cs="Arial"/>
          <w:sz w:val="22"/>
          <w:szCs w:val="22"/>
        </w:rPr>
        <w:t>s of</w:t>
      </w:r>
      <w:r w:rsidR="00C041DB" w:rsidRPr="00237F11">
        <w:rPr>
          <w:rFonts w:ascii="Arial" w:hAnsi="Arial" w:cs="Arial"/>
          <w:sz w:val="22"/>
          <w:szCs w:val="22"/>
        </w:rPr>
        <w:t xml:space="preserve"> the various programs executed by it and the amount of subsidy provided. </w:t>
      </w:r>
      <w:r w:rsidRPr="00237F11">
        <w:rPr>
          <w:rFonts w:ascii="Arial" w:hAnsi="Arial" w:cs="Arial"/>
          <w:sz w:val="22"/>
          <w:szCs w:val="22"/>
        </w:rPr>
        <w:t>The KSPCB is a regulatory body and hence no programs with subsidy component are implemented. Hence this item is not applicable to KSPCB</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8. </w:t>
      </w:r>
      <w:r w:rsidR="006E53CD" w:rsidRPr="00237F11">
        <w:rPr>
          <w:rFonts w:ascii="Arial" w:hAnsi="Arial" w:cs="Arial"/>
          <w:sz w:val="22"/>
          <w:szCs w:val="22"/>
        </w:rPr>
        <w:tab/>
      </w:r>
      <w:r w:rsidRPr="00237F11">
        <w:rPr>
          <w:rFonts w:ascii="Arial" w:hAnsi="Arial" w:cs="Arial"/>
          <w:b/>
          <w:sz w:val="22"/>
          <w:szCs w:val="22"/>
          <w:u w:val="single"/>
        </w:rPr>
        <w:t xml:space="preserve">Particulars of recipients of concessions, permits or authorizations </w:t>
      </w:r>
      <w:r w:rsidR="00507DA9" w:rsidRPr="00237F11">
        <w:rPr>
          <w:rFonts w:ascii="Arial" w:hAnsi="Arial" w:cs="Arial"/>
          <w:b/>
          <w:sz w:val="22"/>
          <w:szCs w:val="22"/>
          <w:u w:val="single"/>
        </w:rPr>
        <w:t>gr</w:t>
      </w:r>
      <w:r w:rsidRPr="00237F11">
        <w:rPr>
          <w:rFonts w:ascii="Arial" w:hAnsi="Arial" w:cs="Arial"/>
          <w:b/>
          <w:sz w:val="22"/>
          <w:szCs w:val="22"/>
          <w:u w:val="single"/>
        </w:rPr>
        <w:t>anted</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The proactive disclosure Manual should reflect the particulars of various concessions, permits etc. granted along with the eligibility criteria, the documents to be furnished and other details. The Manual of the </w:t>
      </w:r>
      <w:r w:rsidR="0069748F" w:rsidRPr="00237F11">
        <w:rPr>
          <w:rFonts w:ascii="Arial" w:hAnsi="Arial" w:cs="Arial"/>
          <w:sz w:val="22"/>
          <w:szCs w:val="22"/>
        </w:rPr>
        <w:t>KSPCB contains the relevant information in a separate annexure. But the list of recipients of the concessions etc. is not available in the Manual.</w:t>
      </w:r>
    </w:p>
    <w:p w:rsidR="00507DA9" w:rsidRPr="00237F11" w:rsidRDefault="00507DA9" w:rsidP="001862C4">
      <w:pPr>
        <w:spacing w:line="360" w:lineRule="auto"/>
        <w:jc w:val="both"/>
        <w:rPr>
          <w:rFonts w:ascii="Arial" w:hAnsi="Arial" w:cs="Arial"/>
          <w:b/>
          <w:sz w:val="22"/>
          <w:szCs w:val="22"/>
          <w:u w:val="single"/>
        </w:rPr>
      </w:pPr>
      <w:r w:rsidRPr="00237F11">
        <w:rPr>
          <w:rFonts w:ascii="Arial" w:hAnsi="Arial" w:cs="Arial"/>
          <w:sz w:val="22"/>
          <w:szCs w:val="22"/>
        </w:rPr>
        <w:t>9.</w:t>
      </w:r>
      <w:r w:rsidRPr="00237F11">
        <w:rPr>
          <w:rFonts w:ascii="Arial" w:hAnsi="Arial" w:cs="Arial"/>
          <w:sz w:val="22"/>
          <w:szCs w:val="22"/>
        </w:rPr>
        <w:tab/>
      </w:r>
      <w:r w:rsidR="00C041DB" w:rsidRPr="00237F11">
        <w:rPr>
          <w:rFonts w:ascii="Arial" w:hAnsi="Arial" w:cs="Arial"/>
          <w:b/>
          <w:sz w:val="22"/>
          <w:szCs w:val="22"/>
          <w:u w:val="single"/>
        </w:rPr>
        <w:t>Are important policies or decisions which affect public informed</w:t>
      </w:r>
      <w:r w:rsidRPr="00237F11">
        <w:rPr>
          <w:rFonts w:ascii="Arial" w:hAnsi="Arial" w:cs="Arial"/>
          <w:b/>
          <w:sz w:val="22"/>
          <w:szCs w:val="22"/>
          <w:u w:val="single"/>
        </w:rPr>
        <w:t xml:space="preserve"> t</w:t>
      </w:r>
      <w:r w:rsidR="00C041DB" w:rsidRPr="00237F11">
        <w:rPr>
          <w:rFonts w:ascii="Arial" w:hAnsi="Arial" w:cs="Arial"/>
          <w:b/>
          <w:sz w:val="22"/>
          <w:szCs w:val="22"/>
          <w:u w:val="single"/>
        </w:rPr>
        <w:t xml:space="preserve">hem [Sec </w:t>
      </w:r>
    </w:p>
    <w:p w:rsidR="00C041DB" w:rsidRPr="00237F11" w:rsidRDefault="00C041DB" w:rsidP="001862C4">
      <w:pPr>
        <w:spacing w:line="360" w:lineRule="auto"/>
        <w:ind w:firstLine="720"/>
        <w:jc w:val="both"/>
        <w:rPr>
          <w:rFonts w:ascii="Arial" w:hAnsi="Arial" w:cs="Arial"/>
          <w:b/>
          <w:sz w:val="22"/>
          <w:szCs w:val="22"/>
          <w:u w:val="single"/>
        </w:rPr>
      </w:pPr>
      <w:r w:rsidRPr="00237F11">
        <w:rPr>
          <w:rFonts w:ascii="Arial" w:hAnsi="Arial" w:cs="Arial"/>
          <w:b/>
          <w:sz w:val="22"/>
          <w:szCs w:val="22"/>
          <w:u w:val="single"/>
        </w:rPr>
        <w:t>4(1)(c)</w:t>
      </w:r>
    </w:p>
    <w:p w:rsidR="00C041DB" w:rsidRPr="00237F11" w:rsidRDefault="00C041DB" w:rsidP="00104FB5">
      <w:pPr>
        <w:spacing w:line="360" w:lineRule="auto"/>
        <w:ind w:left="720" w:hanging="660"/>
        <w:jc w:val="both"/>
        <w:rPr>
          <w:rFonts w:ascii="Arial" w:hAnsi="Arial" w:cs="Arial"/>
          <w:b/>
          <w:sz w:val="22"/>
          <w:szCs w:val="22"/>
          <w:u w:val="single"/>
        </w:rPr>
      </w:pPr>
      <w:r w:rsidRPr="00237F11">
        <w:rPr>
          <w:rFonts w:ascii="Arial" w:hAnsi="Arial" w:cs="Arial"/>
          <w:sz w:val="22"/>
          <w:szCs w:val="22"/>
        </w:rPr>
        <w:t xml:space="preserve">10. </w:t>
      </w:r>
      <w:r w:rsidR="00507DA9" w:rsidRPr="00237F11">
        <w:rPr>
          <w:rFonts w:ascii="Arial" w:hAnsi="Arial" w:cs="Arial"/>
          <w:sz w:val="22"/>
          <w:szCs w:val="22"/>
        </w:rPr>
        <w:tab/>
      </w:r>
      <w:r w:rsidRPr="00237F11">
        <w:rPr>
          <w:rFonts w:ascii="Arial" w:hAnsi="Arial" w:cs="Arial"/>
          <w:b/>
          <w:sz w:val="22"/>
          <w:szCs w:val="22"/>
          <w:u w:val="single"/>
        </w:rPr>
        <w:t xml:space="preserve">Are reasons for administrative or quasi-judicial decisions taken </w:t>
      </w:r>
      <w:r w:rsidR="00507DA9" w:rsidRPr="00237F11">
        <w:rPr>
          <w:rFonts w:ascii="Arial" w:hAnsi="Arial" w:cs="Arial"/>
          <w:b/>
          <w:sz w:val="22"/>
          <w:szCs w:val="22"/>
          <w:u w:val="single"/>
        </w:rPr>
        <w:t xml:space="preserve">communicated </w:t>
      </w:r>
      <w:r w:rsidRPr="00237F11">
        <w:rPr>
          <w:rFonts w:ascii="Arial" w:hAnsi="Arial" w:cs="Arial"/>
          <w:b/>
          <w:sz w:val="22"/>
          <w:szCs w:val="22"/>
          <w:u w:val="single"/>
        </w:rPr>
        <w:t>to affected persons [Sec 4(1)(d)]</w:t>
      </w:r>
    </w:p>
    <w:p w:rsidR="00C041DB" w:rsidRPr="00237F11" w:rsidRDefault="006E53CD" w:rsidP="001862C4">
      <w:pPr>
        <w:spacing w:line="360" w:lineRule="auto"/>
        <w:jc w:val="both"/>
        <w:rPr>
          <w:rFonts w:ascii="Arial" w:hAnsi="Arial" w:cs="Arial"/>
          <w:sz w:val="22"/>
          <w:szCs w:val="22"/>
        </w:rPr>
      </w:pPr>
      <w:r w:rsidRPr="00237F11">
        <w:rPr>
          <w:rFonts w:ascii="Arial" w:hAnsi="Arial" w:cs="Arial"/>
          <w:sz w:val="22"/>
          <w:szCs w:val="22"/>
        </w:rPr>
        <w:t>Dissemination of information about the above two categories is very essential for all Public A</w:t>
      </w:r>
      <w:r w:rsidR="00772AF6" w:rsidRPr="00237F11">
        <w:rPr>
          <w:rFonts w:ascii="Arial" w:hAnsi="Arial" w:cs="Arial"/>
          <w:sz w:val="22"/>
          <w:szCs w:val="22"/>
        </w:rPr>
        <w:t xml:space="preserve">uthorities. However for public authorities like the KSPCB, which has to interact with the public, the above information is crucial. </w:t>
      </w:r>
      <w:r w:rsidR="00F20493" w:rsidRPr="00237F11">
        <w:rPr>
          <w:rFonts w:ascii="Arial" w:hAnsi="Arial" w:cs="Arial"/>
          <w:sz w:val="22"/>
          <w:szCs w:val="22"/>
        </w:rPr>
        <w:t xml:space="preserve">The KSPCB being a regulatory body </w:t>
      </w:r>
      <w:r w:rsidR="00F20493" w:rsidRPr="00237F11">
        <w:rPr>
          <w:rFonts w:ascii="Arial" w:hAnsi="Arial" w:cs="Arial"/>
          <w:sz w:val="22"/>
          <w:szCs w:val="22"/>
        </w:rPr>
        <w:lastRenderedPageBreak/>
        <w:t xml:space="preserve">enforcing regulations relating to environment protection, has to inform the public about its policies, decisions etc. </w:t>
      </w:r>
    </w:p>
    <w:p w:rsidR="00403B19" w:rsidRPr="00237F11" w:rsidRDefault="00403B19" w:rsidP="001862C4">
      <w:pPr>
        <w:spacing w:line="360" w:lineRule="auto"/>
        <w:jc w:val="both"/>
        <w:rPr>
          <w:rFonts w:ascii="Arial" w:hAnsi="Arial" w:cs="Arial"/>
          <w:sz w:val="22"/>
          <w:szCs w:val="22"/>
        </w:rPr>
      </w:pPr>
      <w:r w:rsidRPr="00237F11">
        <w:rPr>
          <w:rFonts w:ascii="Arial" w:hAnsi="Arial" w:cs="Arial"/>
          <w:sz w:val="22"/>
          <w:szCs w:val="22"/>
        </w:rPr>
        <w:t xml:space="preserve">However it is observed that </w:t>
      </w:r>
      <w:r w:rsidR="00C94192" w:rsidRPr="00237F11">
        <w:rPr>
          <w:rFonts w:ascii="Arial" w:hAnsi="Arial" w:cs="Arial"/>
          <w:sz w:val="22"/>
          <w:szCs w:val="22"/>
        </w:rPr>
        <w:t xml:space="preserve">the Manual prepared by KSPCB does not comply with the above requirements. There is no mention of the above clauses. </w:t>
      </w:r>
    </w:p>
    <w:p w:rsidR="00507DA9" w:rsidRPr="00237F11" w:rsidRDefault="00507DA9" w:rsidP="001862C4">
      <w:pPr>
        <w:spacing w:line="360" w:lineRule="auto"/>
        <w:jc w:val="both"/>
        <w:rPr>
          <w:rFonts w:ascii="Arial" w:hAnsi="Arial" w:cs="Arial"/>
          <w:sz w:val="16"/>
          <w:szCs w:val="16"/>
        </w:rPr>
      </w:pPr>
    </w:p>
    <w:p w:rsidR="00C041DB" w:rsidRPr="00237F11" w:rsidRDefault="00C041DB" w:rsidP="00104FB5">
      <w:pPr>
        <w:spacing w:line="360" w:lineRule="auto"/>
        <w:rPr>
          <w:rFonts w:ascii="Arial" w:hAnsi="Arial" w:cs="Arial"/>
          <w:b/>
          <w:sz w:val="22"/>
          <w:szCs w:val="22"/>
          <w:u w:val="single"/>
        </w:rPr>
      </w:pPr>
      <w:r w:rsidRPr="00237F11">
        <w:rPr>
          <w:rFonts w:ascii="Arial" w:hAnsi="Arial" w:cs="Arial"/>
          <w:b/>
          <w:sz w:val="22"/>
          <w:szCs w:val="22"/>
          <w:u w:val="single"/>
        </w:rPr>
        <w:t>‘B’ Category Indicators (Medium Importance)</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Under this category EIGHT indicators have been identified against which the Manual is evaluated. </w:t>
      </w:r>
    </w:p>
    <w:p w:rsidR="00164DD1" w:rsidRPr="00237F11" w:rsidRDefault="00164DD1" w:rsidP="001862C4">
      <w:pPr>
        <w:spacing w:line="360" w:lineRule="auto"/>
        <w:jc w:val="both"/>
        <w:rPr>
          <w:rFonts w:ascii="Arial" w:hAnsi="Arial" w:cs="Arial"/>
          <w:sz w:val="16"/>
          <w:szCs w:val="16"/>
        </w:rPr>
      </w:pP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1. </w:t>
      </w:r>
      <w:r w:rsidRPr="00237F11">
        <w:rPr>
          <w:rFonts w:ascii="Arial" w:hAnsi="Arial" w:cs="Arial"/>
          <w:b/>
          <w:sz w:val="22"/>
          <w:szCs w:val="22"/>
          <w:u w:val="single"/>
        </w:rPr>
        <w:t>Form of accessibility of information Manual</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The manual containing the proactive disclosure needs to be made available to the citizens. Easy accessibility is the hallmark of transparency. The Manual </w:t>
      </w:r>
      <w:r w:rsidR="00576232" w:rsidRPr="00237F11">
        <w:rPr>
          <w:rFonts w:ascii="Arial" w:hAnsi="Arial" w:cs="Arial"/>
          <w:sz w:val="22"/>
          <w:szCs w:val="22"/>
        </w:rPr>
        <w:t xml:space="preserve">of KSPCB is available on the website site and at the respective offices. However the manual is not provided against simple requests. The KCPCB is insisting on application under RTI Act. </w:t>
      </w:r>
    </w:p>
    <w:p w:rsidR="00C041DB" w:rsidRPr="00237F11" w:rsidRDefault="00C041DB" w:rsidP="001862C4">
      <w:pPr>
        <w:spacing w:line="360" w:lineRule="auto"/>
        <w:jc w:val="both"/>
        <w:rPr>
          <w:rFonts w:ascii="Arial" w:hAnsi="Arial" w:cs="Arial"/>
          <w:sz w:val="16"/>
          <w:szCs w:val="16"/>
        </w:rPr>
      </w:pP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2. </w:t>
      </w:r>
      <w:r w:rsidRPr="00237F11">
        <w:rPr>
          <w:rFonts w:ascii="Arial" w:hAnsi="Arial" w:cs="Arial"/>
          <w:b/>
          <w:sz w:val="22"/>
          <w:szCs w:val="22"/>
          <w:u w:val="single"/>
        </w:rPr>
        <w:t>Whether the Manual is available free</w:t>
      </w:r>
      <w:r w:rsidRPr="00237F11">
        <w:rPr>
          <w:rFonts w:ascii="Arial" w:hAnsi="Arial" w:cs="Arial"/>
          <w:sz w:val="22"/>
          <w:szCs w:val="22"/>
        </w:rPr>
        <w:t xml:space="preserve"> </w:t>
      </w:r>
    </w:p>
    <w:p w:rsidR="00C041DB" w:rsidRPr="00237F11" w:rsidRDefault="00C52EC5" w:rsidP="001862C4">
      <w:pPr>
        <w:spacing w:line="360" w:lineRule="auto"/>
        <w:jc w:val="both"/>
        <w:rPr>
          <w:rFonts w:ascii="Arial" w:hAnsi="Arial" w:cs="Arial"/>
          <w:sz w:val="22"/>
          <w:szCs w:val="22"/>
        </w:rPr>
      </w:pPr>
      <w:r w:rsidRPr="00237F11">
        <w:rPr>
          <w:rFonts w:ascii="Arial" w:hAnsi="Arial" w:cs="Arial"/>
          <w:sz w:val="22"/>
          <w:szCs w:val="22"/>
        </w:rPr>
        <w:t xml:space="preserve">No. The manual is not supplied free of cost.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3. </w:t>
      </w:r>
      <w:r w:rsidRPr="00237F11">
        <w:rPr>
          <w:rFonts w:ascii="Arial" w:hAnsi="Arial" w:cs="Arial"/>
          <w:b/>
          <w:sz w:val="22"/>
          <w:szCs w:val="22"/>
          <w:u w:val="single"/>
        </w:rPr>
        <w:t>Rules, Regulations, instructions etc. used by the Public Authority</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Public Authorities are supposed to follow several Rules, Regulations, instructions and other legal instruments for discharging their day to day obligations. These rules and regulations provide a benchmark to evaluate whether the public authorities are functioning as per the legal framework prescribed. Hence the RTI Act requires the public authorities to disclose the list of rules, regulations etc. which they are supposed to follow. The public can monitor the functioning of public authorities by using this information.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4. </w:t>
      </w:r>
      <w:r w:rsidRPr="00237F11">
        <w:rPr>
          <w:rFonts w:ascii="Arial" w:hAnsi="Arial" w:cs="Arial"/>
          <w:b/>
          <w:sz w:val="22"/>
          <w:szCs w:val="22"/>
          <w:u w:val="single"/>
        </w:rPr>
        <w:t>Categories of documents held by the authority under its control</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Under this clause the Public Authorities are required to list out the documents held by it under its control. Though the public authorities cannot list out all the documents, those that are of public importance and that which has a bearing on the services provided to the public are to be listed out and published. </w:t>
      </w:r>
    </w:p>
    <w:p w:rsidR="00C041DB" w:rsidRPr="00237F11" w:rsidRDefault="00835475" w:rsidP="001862C4">
      <w:pPr>
        <w:spacing w:line="360" w:lineRule="auto"/>
        <w:jc w:val="both"/>
        <w:rPr>
          <w:rFonts w:ascii="Arial" w:hAnsi="Arial" w:cs="Arial"/>
          <w:sz w:val="22"/>
          <w:szCs w:val="22"/>
        </w:rPr>
      </w:pPr>
      <w:r w:rsidRPr="00237F11">
        <w:rPr>
          <w:rFonts w:ascii="Arial" w:hAnsi="Arial" w:cs="Arial"/>
          <w:sz w:val="22"/>
          <w:szCs w:val="22"/>
        </w:rPr>
        <w:t xml:space="preserve">The KSPCB has clubbed the above two clauses. It has </w:t>
      </w:r>
      <w:r w:rsidRPr="00237F11">
        <w:rPr>
          <w:rFonts w:ascii="Arial" w:hAnsi="Arial" w:cs="Arial"/>
          <w:b/>
          <w:sz w:val="22"/>
          <w:szCs w:val="22"/>
        </w:rPr>
        <w:t>not</w:t>
      </w:r>
      <w:r w:rsidRPr="00237F11">
        <w:rPr>
          <w:rFonts w:ascii="Arial" w:hAnsi="Arial" w:cs="Arial"/>
          <w:sz w:val="22"/>
          <w:szCs w:val="22"/>
        </w:rPr>
        <w:t xml:space="preserve"> listed out the description of the various Acts, rules, regulations etc. being used in discharging its functions. The Manual simply states that the relevant rules, regulations and instructions are provided to the enforcing officers.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5. </w:t>
      </w:r>
      <w:r w:rsidRPr="00237F11">
        <w:rPr>
          <w:rFonts w:ascii="Arial" w:hAnsi="Arial" w:cs="Arial"/>
          <w:b/>
          <w:sz w:val="22"/>
          <w:szCs w:val="22"/>
          <w:u w:val="single"/>
        </w:rPr>
        <w:t>Information available in electronic form</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This clause and Section 4(1)(A) of the RTI Act are interlinked. While this clause requires the public authority to inform the public about the documents/information available in electronic form, Section 4(1)(A) requires the public authority to catalogue and index the </w:t>
      </w:r>
      <w:r w:rsidRPr="00237F11">
        <w:rPr>
          <w:rFonts w:ascii="Arial" w:hAnsi="Arial" w:cs="Arial"/>
          <w:sz w:val="22"/>
          <w:szCs w:val="22"/>
        </w:rPr>
        <w:lastRenderedPageBreak/>
        <w:t xml:space="preserve">records and host it on the website. </w:t>
      </w:r>
      <w:r w:rsidR="0096735D" w:rsidRPr="00237F11">
        <w:rPr>
          <w:rFonts w:ascii="Arial" w:hAnsi="Arial" w:cs="Arial"/>
          <w:sz w:val="22"/>
          <w:szCs w:val="22"/>
        </w:rPr>
        <w:t>The wordings of this clause indicate that the public authority has to list out the documents available in electronic form.</w:t>
      </w:r>
    </w:p>
    <w:p w:rsidR="0096735D" w:rsidRPr="00237F11" w:rsidRDefault="0096735D" w:rsidP="001862C4">
      <w:pPr>
        <w:spacing w:line="360" w:lineRule="auto"/>
        <w:jc w:val="both"/>
        <w:rPr>
          <w:rFonts w:ascii="Arial" w:hAnsi="Arial" w:cs="Arial"/>
          <w:sz w:val="22"/>
          <w:szCs w:val="22"/>
        </w:rPr>
      </w:pPr>
      <w:r w:rsidRPr="00237F11">
        <w:rPr>
          <w:rFonts w:ascii="Arial" w:hAnsi="Arial" w:cs="Arial"/>
          <w:sz w:val="22"/>
          <w:szCs w:val="22"/>
        </w:rPr>
        <w:t>But the Manual of KSPCB does not contain details of the documents available in electronic form. Instead it says that the website contains information required by the public. This is not what the RTI intended.</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6. </w:t>
      </w:r>
      <w:r w:rsidRPr="00237F11">
        <w:rPr>
          <w:rFonts w:ascii="Arial" w:hAnsi="Arial" w:cs="Arial"/>
          <w:b/>
          <w:sz w:val="22"/>
          <w:szCs w:val="22"/>
          <w:u w:val="single"/>
        </w:rPr>
        <w:t xml:space="preserve">Particulars available for citizens for obtaining information </w:t>
      </w:r>
      <w:r w:rsidRPr="00237F11">
        <w:rPr>
          <w:rFonts w:ascii="Arial" w:hAnsi="Arial" w:cs="Arial"/>
          <w:b/>
          <w:sz w:val="22"/>
          <w:szCs w:val="22"/>
        </w:rPr>
        <w:t xml:space="preserve"> </w:t>
      </w:r>
      <w:r w:rsidRPr="00237F11">
        <w:rPr>
          <w:rFonts w:ascii="Arial" w:hAnsi="Arial" w:cs="Arial"/>
          <w:b/>
          <w:sz w:val="22"/>
          <w:szCs w:val="22"/>
          <w:u w:val="single"/>
        </w:rPr>
        <w:t>[Sec 4(1)(b)(xv)]</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Public Authorities are required to put in place a system where information is provided through various means. It is not that citizens have to follow the RTI route to obtain information. Using RTI Act should be a last resort of the citizen. Public authorities can install sufficient notice boards use ICT to send messages, open May I Help Counters, fix up a particular time for officials to meet the public etc. Keeping Suggestion and Complaint Boxes at strategic places is another way of getting to know what people want. </w:t>
      </w:r>
    </w:p>
    <w:p w:rsidR="00C041DB" w:rsidRPr="00237F11" w:rsidRDefault="007A66C8" w:rsidP="001862C4">
      <w:pPr>
        <w:spacing w:line="360" w:lineRule="auto"/>
        <w:jc w:val="both"/>
        <w:rPr>
          <w:rFonts w:ascii="Arial" w:hAnsi="Arial" w:cs="Arial"/>
          <w:sz w:val="22"/>
          <w:szCs w:val="22"/>
        </w:rPr>
      </w:pPr>
      <w:r w:rsidRPr="00237F11">
        <w:rPr>
          <w:rFonts w:ascii="Arial" w:hAnsi="Arial" w:cs="Arial"/>
          <w:sz w:val="22"/>
          <w:szCs w:val="22"/>
        </w:rPr>
        <w:t xml:space="preserve">The Manual prepared by KSPCB contains detailed information about the facilities available for the public for obtaining information. The Manual gives the details of the Help Desk, the timings, address where the help desk is located etc. </w:t>
      </w:r>
    </w:p>
    <w:p w:rsidR="007A66C8" w:rsidRPr="00237F11" w:rsidRDefault="007A66C8" w:rsidP="001862C4">
      <w:pPr>
        <w:spacing w:line="360" w:lineRule="auto"/>
        <w:jc w:val="both"/>
        <w:rPr>
          <w:rFonts w:ascii="Arial" w:hAnsi="Arial" w:cs="Arial"/>
          <w:sz w:val="16"/>
          <w:szCs w:val="16"/>
        </w:rPr>
      </w:pP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7. </w:t>
      </w:r>
      <w:r w:rsidRPr="00237F11">
        <w:rPr>
          <w:rFonts w:ascii="Arial" w:hAnsi="Arial" w:cs="Arial"/>
          <w:b/>
          <w:sz w:val="22"/>
          <w:szCs w:val="22"/>
          <w:u w:val="single"/>
        </w:rPr>
        <w:t>Any other information as may be prescribed</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8. </w:t>
      </w:r>
      <w:r w:rsidRPr="00237F11">
        <w:rPr>
          <w:rFonts w:ascii="Arial" w:hAnsi="Arial" w:cs="Arial"/>
          <w:b/>
          <w:sz w:val="22"/>
          <w:szCs w:val="22"/>
          <w:u w:val="single"/>
        </w:rPr>
        <w:t>Details regarding receipt &amp; disposal of RTI application</w:t>
      </w:r>
    </w:p>
    <w:p w:rsidR="00C041DB" w:rsidRPr="00237F11" w:rsidRDefault="00611732" w:rsidP="001862C4">
      <w:pPr>
        <w:spacing w:line="360" w:lineRule="auto"/>
        <w:jc w:val="both"/>
        <w:rPr>
          <w:rFonts w:ascii="Arial" w:hAnsi="Arial" w:cs="Arial"/>
          <w:sz w:val="22"/>
          <w:szCs w:val="22"/>
        </w:rPr>
      </w:pPr>
      <w:r w:rsidRPr="00237F11">
        <w:rPr>
          <w:rFonts w:ascii="Arial" w:hAnsi="Arial" w:cs="Arial"/>
          <w:sz w:val="22"/>
          <w:szCs w:val="22"/>
        </w:rPr>
        <w:t>The KSPCB has hosted the details of RTI applications received and disposed off by the public authority. It has given this information separately for the Head office and the District Offices. However the data available is outdated and is up to June 2006 only. It needs to be updated.</w:t>
      </w:r>
    </w:p>
    <w:p w:rsidR="00C041DB" w:rsidRPr="00237F11" w:rsidRDefault="00C041DB" w:rsidP="00104FB5">
      <w:pPr>
        <w:spacing w:line="360" w:lineRule="auto"/>
        <w:rPr>
          <w:rFonts w:ascii="Arial" w:hAnsi="Arial" w:cs="Arial"/>
          <w:b/>
          <w:sz w:val="22"/>
          <w:szCs w:val="22"/>
          <w:u w:val="single"/>
        </w:rPr>
      </w:pPr>
      <w:r w:rsidRPr="00237F11">
        <w:rPr>
          <w:rFonts w:ascii="Arial" w:hAnsi="Arial" w:cs="Arial"/>
          <w:b/>
          <w:sz w:val="22"/>
          <w:szCs w:val="22"/>
          <w:u w:val="single"/>
        </w:rPr>
        <w:t>‘C’ Category Indicators (Low Importance)</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Under this category SEVEN indicators have been identified against which the Manual is evaluated. </w:t>
      </w:r>
    </w:p>
    <w:p w:rsidR="00164DD1" w:rsidRPr="00237F11" w:rsidRDefault="00164DD1" w:rsidP="001862C4">
      <w:pPr>
        <w:spacing w:line="360" w:lineRule="auto"/>
        <w:jc w:val="both"/>
        <w:rPr>
          <w:rFonts w:ascii="Arial" w:hAnsi="Arial" w:cs="Arial"/>
          <w:sz w:val="16"/>
          <w:szCs w:val="16"/>
        </w:rPr>
      </w:pP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1. </w:t>
      </w:r>
      <w:r w:rsidRPr="00237F11">
        <w:rPr>
          <w:rFonts w:ascii="Arial" w:hAnsi="Arial" w:cs="Arial"/>
          <w:b/>
          <w:sz w:val="22"/>
          <w:szCs w:val="22"/>
          <w:u w:val="single"/>
        </w:rPr>
        <w:t xml:space="preserve">Particulars of its organisation, functions and duties [Sec 4(1)(b)(i)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Under this clause the Public Authority is required to disseminate information about the structure of the organisation, its functions, objectives, duties and responsibilities etc. A copy of the Organisation Chart can be a supporting document. </w:t>
      </w:r>
    </w:p>
    <w:p w:rsidR="006D5FE9" w:rsidRPr="00237F11" w:rsidRDefault="0070618E" w:rsidP="001862C4">
      <w:pPr>
        <w:spacing w:line="360" w:lineRule="auto"/>
        <w:jc w:val="both"/>
        <w:rPr>
          <w:rFonts w:ascii="Arial" w:hAnsi="Arial" w:cs="Arial"/>
          <w:sz w:val="22"/>
          <w:szCs w:val="22"/>
        </w:rPr>
      </w:pPr>
      <w:r w:rsidRPr="00237F11">
        <w:rPr>
          <w:rFonts w:ascii="Arial" w:hAnsi="Arial" w:cs="Arial"/>
          <w:sz w:val="22"/>
          <w:szCs w:val="22"/>
        </w:rPr>
        <w:t>The KSPCB Manual contains complete details about the particulars of the organisation, its objectives, functions and duties. The duties and functions of each of the official is explai</w:t>
      </w:r>
      <w:r w:rsidR="00320931" w:rsidRPr="00237F11">
        <w:rPr>
          <w:rFonts w:ascii="Arial" w:hAnsi="Arial" w:cs="Arial"/>
          <w:sz w:val="22"/>
          <w:szCs w:val="22"/>
        </w:rPr>
        <w:t xml:space="preserve">ned with designation, name, address etc. </w:t>
      </w: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2. </w:t>
      </w:r>
      <w:r w:rsidRPr="00237F11">
        <w:rPr>
          <w:rFonts w:ascii="Arial" w:hAnsi="Arial" w:cs="Arial"/>
          <w:b/>
          <w:sz w:val="22"/>
          <w:szCs w:val="22"/>
          <w:u w:val="single"/>
        </w:rPr>
        <w:t>Powers and duties of its officers &amp; employees (Sec 4(1)(b)(ii)]</w:t>
      </w:r>
    </w:p>
    <w:p w:rsidR="00657717" w:rsidRPr="00237F11" w:rsidRDefault="00657717" w:rsidP="001862C4">
      <w:pPr>
        <w:spacing w:line="360" w:lineRule="auto"/>
        <w:jc w:val="both"/>
        <w:rPr>
          <w:rFonts w:ascii="Arial" w:hAnsi="Arial" w:cs="Arial"/>
          <w:sz w:val="22"/>
          <w:szCs w:val="22"/>
        </w:rPr>
      </w:pPr>
      <w:r w:rsidRPr="00237F11">
        <w:rPr>
          <w:rFonts w:ascii="Arial" w:hAnsi="Arial" w:cs="Arial"/>
          <w:sz w:val="22"/>
          <w:szCs w:val="22"/>
        </w:rPr>
        <w:t xml:space="preserve">The </w:t>
      </w:r>
      <w:r w:rsidR="00C041DB" w:rsidRPr="00237F11">
        <w:rPr>
          <w:rFonts w:ascii="Arial" w:hAnsi="Arial" w:cs="Arial"/>
          <w:sz w:val="22"/>
          <w:szCs w:val="22"/>
        </w:rPr>
        <w:t>powers of the officials are classified under Administrative</w:t>
      </w:r>
      <w:r w:rsidRPr="00237F11">
        <w:rPr>
          <w:rFonts w:ascii="Arial" w:hAnsi="Arial" w:cs="Arial"/>
          <w:sz w:val="22"/>
          <w:szCs w:val="22"/>
        </w:rPr>
        <w:t xml:space="preserve">, Financial and Technical heads. The Manual prepared by the KSPCB contains the powers and duties of the </w:t>
      </w:r>
      <w:r w:rsidRPr="00237F11">
        <w:rPr>
          <w:rFonts w:ascii="Arial" w:hAnsi="Arial" w:cs="Arial"/>
          <w:sz w:val="22"/>
          <w:szCs w:val="22"/>
        </w:rPr>
        <w:lastRenderedPageBreak/>
        <w:t xml:space="preserve">officials under these three heads. The powers have been explained in detail and a common citizen is able to understand who is accountable for what. </w:t>
      </w:r>
    </w:p>
    <w:p w:rsidR="004064ED" w:rsidRPr="00237F11" w:rsidRDefault="004064ED" w:rsidP="001862C4">
      <w:pPr>
        <w:spacing w:line="360" w:lineRule="auto"/>
        <w:jc w:val="both"/>
        <w:rPr>
          <w:rFonts w:ascii="Arial" w:hAnsi="Arial" w:cs="Arial"/>
          <w:b/>
          <w:sz w:val="22"/>
          <w:szCs w:val="22"/>
          <w:u w:val="single"/>
        </w:rPr>
      </w:pPr>
      <w:r w:rsidRPr="00237F11">
        <w:rPr>
          <w:rFonts w:ascii="Arial" w:hAnsi="Arial" w:cs="Arial"/>
          <w:sz w:val="22"/>
          <w:szCs w:val="22"/>
        </w:rPr>
        <w:t xml:space="preserve">3. </w:t>
      </w:r>
      <w:r w:rsidR="00C041DB" w:rsidRPr="00237F11">
        <w:rPr>
          <w:rFonts w:ascii="Arial" w:hAnsi="Arial" w:cs="Arial"/>
          <w:b/>
          <w:sz w:val="22"/>
          <w:szCs w:val="22"/>
          <w:u w:val="single"/>
        </w:rPr>
        <w:t>Consultation with or representation of the public in policy Formulation</w:t>
      </w:r>
      <w:r w:rsidR="00C041DB" w:rsidRPr="00237F11">
        <w:rPr>
          <w:rFonts w:ascii="Arial" w:hAnsi="Arial" w:cs="Arial"/>
          <w:sz w:val="22"/>
          <w:szCs w:val="22"/>
          <w:u w:val="single"/>
        </w:rPr>
        <w:t xml:space="preserve"> </w:t>
      </w:r>
      <w:r w:rsidR="00C041DB" w:rsidRPr="00237F11">
        <w:rPr>
          <w:rFonts w:ascii="Arial" w:hAnsi="Arial" w:cs="Arial"/>
          <w:b/>
          <w:sz w:val="22"/>
          <w:szCs w:val="22"/>
          <w:u w:val="single"/>
        </w:rPr>
        <w:t xml:space="preserve">or </w:t>
      </w:r>
    </w:p>
    <w:p w:rsidR="00C041DB" w:rsidRPr="00237F11" w:rsidRDefault="004064ED" w:rsidP="001862C4">
      <w:pPr>
        <w:spacing w:line="360" w:lineRule="auto"/>
        <w:jc w:val="both"/>
        <w:rPr>
          <w:rFonts w:ascii="Arial" w:hAnsi="Arial" w:cs="Arial"/>
          <w:b/>
          <w:sz w:val="22"/>
          <w:szCs w:val="22"/>
          <w:u w:val="single"/>
        </w:rPr>
      </w:pPr>
      <w:r w:rsidRPr="00237F11">
        <w:rPr>
          <w:rFonts w:ascii="Arial" w:hAnsi="Arial" w:cs="Arial"/>
          <w:b/>
          <w:sz w:val="22"/>
          <w:szCs w:val="22"/>
        </w:rPr>
        <w:t xml:space="preserve">   </w:t>
      </w:r>
      <w:r w:rsidRPr="00237F11">
        <w:rPr>
          <w:rFonts w:ascii="Arial" w:hAnsi="Arial" w:cs="Arial"/>
          <w:b/>
          <w:sz w:val="22"/>
          <w:szCs w:val="22"/>
          <w:u w:val="single"/>
        </w:rPr>
        <w:t>implementation [</w:t>
      </w:r>
      <w:r w:rsidR="00C041DB" w:rsidRPr="00237F11">
        <w:rPr>
          <w:rFonts w:ascii="Arial" w:hAnsi="Arial" w:cs="Arial"/>
          <w:b/>
          <w:sz w:val="22"/>
          <w:szCs w:val="22"/>
          <w:u w:val="single"/>
        </w:rPr>
        <w:t>Sec 4(1)(b)(vii)]</w:t>
      </w:r>
    </w:p>
    <w:p w:rsidR="00E3076D" w:rsidRPr="00237F11" w:rsidRDefault="00426EA8" w:rsidP="001862C4">
      <w:pPr>
        <w:spacing w:line="360" w:lineRule="auto"/>
        <w:jc w:val="both"/>
        <w:rPr>
          <w:rFonts w:ascii="Arial" w:hAnsi="Arial" w:cs="Arial"/>
          <w:sz w:val="22"/>
          <w:szCs w:val="22"/>
        </w:rPr>
      </w:pPr>
      <w:r w:rsidRPr="00237F11">
        <w:rPr>
          <w:rFonts w:ascii="Arial" w:hAnsi="Arial" w:cs="Arial"/>
          <w:sz w:val="22"/>
          <w:szCs w:val="22"/>
        </w:rPr>
        <w:t xml:space="preserve">The Manual states that it includes 3 non-official members and two chairmen of Zilla Panchyat and public participation through these representatives are ensured. </w:t>
      </w:r>
      <w:r w:rsidR="008D0940" w:rsidRPr="00237F11">
        <w:rPr>
          <w:rFonts w:ascii="Arial" w:hAnsi="Arial" w:cs="Arial"/>
          <w:sz w:val="22"/>
          <w:szCs w:val="22"/>
        </w:rPr>
        <w:t>The details of the persons are not included under this head since it is covered under the head ‘Particulars of Organisation, functions etc’</w:t>
      </w:r>
    </w:p>
    <w:p w:rsidR="00164DD1" w:rsidRPr="00E7491E" w:rsidRDefault="00164DD1" w:rsidP="001862C4">
      <w:pPr>
        <w:spacing w:line="360" w:lineRule="auto"/>
        <w:jc w:val="both"/>
        <w:rPr>
          <w:rFonts w:ascii="Arial" w:hAnsi="Arial" w:cs="Arial"/>
          <w:sz w:val="16"/>
          <w:szCs w:val="16"/>
        </w:rPr>
      </w:pPr>
    </w:p>
    <w:p w:rsidR="00C041DB"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 xml:space="preserve">4. </w:t>
      </w:r>
      <w:r w:rsidRPr="00237F11">
        <w:rPr>
          <w:rFonts w:ascii="Arial" w:hAnsi="Arial" w:cs="Arial"/>
          <w:b/>
          <w:sz w:val="22"/>
          <w:szCs w:val="22"/>
          <w:u w:val="single"/>
        </w:rPr>
        <w:t>Boards, councils, committees &amp; other bodies constituted (Sec 4(1)(b)(vii)</w:t>
      </w:r>
    </w:p>
    <w:p w:rsidR="00C041DB" w:rsidRPr="00237F11" w:rsidRDefault="00C041DB" w:rsidP="001862C4">
      <w:pPr>
        <w:pStyle w:val="BodyText2"/>
        <w:autoSpaceDE/>
        <w:autoSpaceDN/>
        <w:adjustRightInd/>
        <w:spacing w:line="360" w:lineRule="auto"/>
        <w:rPr>
          <w:rFonts w:ascii="Arial" w:hAnsi="Arial" w:cs="Arial"/>
          <w:szCs w:val="22"/>
        </w:rPr>
      </w:pPr>
      <w:r w:rsidRPr="00237F11">
        <w:rPr>
          <w:rFonts w:ascii="Arial" w:hAnsi="Arial" w:cs="Arial"/>
          <w:szCs w:val="22"/>
        </w:rPr>
        <w:t xml:space="preserve">The </w:t>
      </w:r>
      <w:r w:rsidR="0078312B" w:rsidRPr="00237F11">
        <w:rPr>
          <w:rFonts w:ascii="Arial" w:hAnsi="Arial" w:cs="Arial"/>
          <w:szCs w:val="22"/>
        </w:rPr>
        <w:t xml:space="preserve">KSPCB has Six Committees. The </w:t>
      </w:r>
      <w:r w:rsidRPr="00237F11">
        <w:rPr>
          <w:rFonts w:ascii="Arial" w:hAnsi="Arial" w:cs="Arial"/>
          <w:szCs w:val="22"/>
        </w:rPr>
        <w:t xml:space="preserve">Manual </w:t>
      </w:r>
      <w:r w:rsidR="0078312B" w:rsidRPr="00237F11">
        <w:rPr>
          <w:rFonts w:ascii="Arial" w:hAnsi="Arial" w:cs="Arial"/>
          <w:szCs w:val="22"/>
        </w:rPr>
        <w:t xml:space="preserve">contains complete details about the various types of committees, its composition, names and address of its members, tenure of membership etc. A fairly comprehensive information is provided. </w:t>
      </w:r>
    </w:p>
    <w:p w:rsidR="00C041DB"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5.</w:t>
      </w:r>
      <w:r w:rsidRPr="00237F11">
        <w:rPr>
          <w:rFonts w:ascii="Arial" w:hAnsi="Arial" w:cs="Arial"/>
          <w:b/>
          <w:sz w:val="22"/>
          <w:szCs w:val="22"/>
        </w:rPr>
        <w:t xml:space="preserve"> </w:t>
      </w:r>
      <w:r w:rsidRPr="00237F11">
        <w:rPr>
          <w:rFonts w:ascii="Arial" w:hAnsi="Arial" w:cs="Arial"/>
          <w:b/>
          <w:sz w:val="22"/>
          <w:szCs w:val="22"/>
          <w:u w:val="single"/>
        </w:rPr>
        <w:t>Directory of officers and employees (Sec 4(1)(b)(ix) and</w:t>
      </w:r>
    </w:p>
    <w:p w:rsidR="0078312B" w:rsidRPr="00237F11" w:rsidRDefault="0078312B" w:rsidP="001862C4">
      <w:pPr>
        <w:spacing w:line="360" w:lineRule="auto"/>
        <w:jc w:val="both"/>
        <w:rPr>
          <w:rFonts w:ascii="Arial" w:hAnsi="Arial" w:cs="Arial"/>
          <w:sz w:val="22"/>
          <w:szCs w:val="22"/>
        </w:rPr>
      </w:pPr>
      <w:r w:rsidRPr="00237F11">
        <w:rPr>
          <w:rFonts w:ascii="Arial" w:hAnsi="Arial" w:cs="Arial"/>
          <w:sz w:val="22"/>
          <w:szCs w:val="22"/>
        </w:rPr>
        <w:t xml:space="preserve">Complete list at the Central Office and District Offices provided. </w:t>
      </w:r>
    </w:p>
    <w:p w:rsidR="00BB7562" w:rsidRPr="00237F11" w:rsidRDefault="00C041DB" w:rsidP="001862C4">
      <w:pPr>
        <w:spacing w:line="360" w:lineRule="auto"/>
        <w:jc w:val="both"/>
        <w:rPr>
          <w:rFonts w:ascii="Arial" w:hAnsi="Arial" w:cs="Arial"/>
          <w:b/>
          <w:sz w:val="22"/>
          <w:szCs w:val="22"/>
          <w:u w:val="single"/>
        </w:rPr>
      </w:pPr>
      <w:r w:rsidRPr="00237F11">
        <w:rPr>
          <w:rFonts w:ascii="Arial" w:hAnsi="Arial" w:cs="Arial"/>
          <w:sz w:val="22"/>
          <w:szCs w:val="22"/>
        </w:rPr>
        <w:t xml:space="preserve">6. </w:t>
      </w:r>
      <w:r w:rsidRPr="00237F11">
        <w:rPr>
          <w:rFonts w:ascii="Arial" w:hAnsi="Arial" w:cs="Arial"/>
          <w:b/>
          <w:sz w:val="22"/>
          <w:szCs w:val="22"/>
          <w:u w:val="single"/>
        </w:rPr>
        <w:t>Monthly remuneration received by officers and employees</w:t>
      </w:r>
      <w:r w:rsidR="00BB7562" w:rsidRPr="00237F11">
        <w:rPr>
          <w:rFonts w:ascii="Arial" w:hAnsi="Arial" w:cs="Arial"/>
          <w:b/>
          <w:sz w:val="22"/>
          <w:szCs w:val="22"/>
          <w:u w:val="single"/>
        </w:rPr>
        <w:t xml:space="preserve"> </w:t>
      </w:r>
      <w:r w:rsidRPr="00237F11">
        <w:rPr>
          <w:rFonts w:ascii="Arial" w:hAnsi="Arial" w:cs="Arial"/>
          <w:b/>
          <w:sz w:val="22"/>
          <w:szCs w:val="22"/>
          <w:u w:val="single"/>
        </w:rPr>
        <w:t xml:space="preserve">including system of </w:t>
      </w:r>
    </w:p>
    <w:p w:rsidR="00C041DB" w:rsidRPr="00237F11" w:rsidRDefault="00BB7562" w:rsidP="001862C4">
      <w:pPr>
        <w:spacing w:line="360" w:lineRule="auto"/>
        <w:jc w:val="both"/>
        <w:rPr>
          <w:rFonts w:ascii="Arial" w:hAnsi="Arial" w:cs="Arial"/>
          <w:b/>
          <w:sz w:val="22"/>
          <w:szCs w:val="22"/>
          <w:u w:val="single"/>
        </w:rPr>
      </w:pPr>
      <w:r w:rsidRPr="00237F11">
        <w:rPr>
          <w:rFonts w:ascii="Arial" w:hAnsi="Arial" w:cs="Arial"/>
          <w:b/>
          <w:sz w:val="22"/>
          <w:szCs w:val="22"/>
        </w:rPr>
        <w:t xml:space="preserve">   </w:t>
      </w:r>
      <w:r w:rsidRPr="00237F11">
        <w:rPr>
          <w:rFonts w:ascii="Arial" w:hAnsi="Arial" w:cs="Arial"/>
          <w:b/>
          <w:sz w:val="22"/>
          <w:szCs w:val="22"/>
          <w:u w:val="single"/>
        </w:rPr>
        <w:t xml:space="preserve"> </w:t>
      </w:r>
      <w:r w:rsidR="00C041DB" w:rsidRPr="00237F11">
        <w:rPr>
          <w:rFonts w:ascii="Arial" w:hAnsi="Arial" w:cs="Arial"/>
          <w:b/>
          <w:sz w:val="22"/>
          <w:szCs w:val="22"/>
          <w:u w:val="single"/>
        </w:rPr>
        <w:t>compensation [Sec 4(1)(b)(x)]</w:t>
      </w:r>
    </w:p>
    <w:p w:rsidR="00C041DB" w:rsidRPr="00237F11" w:rsidRDefault="0078312B" w:rsidP="001862C4">
      <w:pPr>
        <w:spacing w:line="360" w:lineRule="auto"/>
        <w:jc w:val="both"/>
        <w:rPr>
          <w:rFonts w:ascii="Arial" w:hAnsi="Arial" w:cs="Arial"/>
          <w:sz w:val="22"/>
          <w:szCs w:val="22"/>
        </w:rPr>
      </w:pPr>
      <w:r w:rsidRPr="00237F11">
        <w:rPr>
          <w:rFonts w:ascii="Arial" w:hAnsi="Arial" w:cs="Arial"/>
          <w:sz w:val="22"/>
          <w:szCs w:val="22"/>
        </w:rPr>
        <w:t>Complete details as required under the RTI Act is available in the Manual</w:t>
      </w:r>
    </w:p>
    <w:p w:rsidR="00CC5ED6" w:rsidRPr="00237F11" w:rsidRDefault="00C041DB" w:rsidP="00CC5ED6">
      <w:pPr>
        <w:spacing w:line="360" w:lineRule="auto"/>
        <w:jc w:val="both"/>
        <w:rPr>
          <w:rFonts w:ascii="Arial" w:hAnsi="Arial" w:cs="Arial"/>
          <w:b/>
          <w:sz w:val="22"/>
          <w:szCs w:val="22"/>
          <w:u w:val="single"/>
        </w:rPr>
      </w:pPr>
      <w:r w:rsidRPr="00237F11">
        <w:rPr>
          <w:rFonts w:ascii="Arial" w:hAnsi="Arial" w:cs="Arial"/>
          <w:sz w:val="22"/>
          <w:szCs w:val="22"/>
        </w:rPr>
        <w:t xml:space="preserve">7. </w:t>
      </w:r>
      <w:r w:rsidRPr="00237F11">
        <w:rPr>
          <w:rFonts w:ascii="Arial" w:hAnsi="Arial" w:cs="Arial"/>
          <w:b/>
          <w:sz w:val="22"/>
          <w:szCs w:val="22"/>
          <w:u w:val="single"/>
        </w:rPr>
        <w:t>Names, designation and other particulars of public information</w:t>
      </w:r>
      <w:r w:rsidR="00CC5ED6" w:rsidRPr="00237F11">
        <w:rPr>
          <w:rFonts w:ascii="Arial" w:hAnsi="Arial" w:cs="Arial"/>
          <w:b/>
          <w:sz w:val="22"/>
          <w:szCs w:val="22"/>
          <w:u w:val="single"/>
        </w:rPr>
        <w:t xml:space="preserve"> </w:t>
      </w:r>
      <w:r w:rsidRPr="00237F11">
        <w:rPr>
          <w:rFonts w:ascii="Arial" w:hAnsi="Arial" w:cs="Arial"/>
          <w:b/>
          <w:sz w:val="22"/>
          <w:szCs w:val="22"/>
          <w:u w:val="single"/>
        </w:rPr>
        <w:t xml:space="preserve">Officers [Sec </w:t>
      </w:r>
      <w:r w:rsidR="00CC5ED6" w:rsidRPr="00237F11">
        <w:rPr>
          <w:rFonts w:ascii="Arial" w:hAnsi="Arial" w:cs="Arial"/>
          <w:b/>
          <w:sz w:val="22"/>
          <w:szCs w:val="22"/>
          <w:u w:val="single"/>
        </w:rPr>
        <w:t xml:space="preserve">   </w:t>
      </w:r>
    </w:p>
    <w:p w:rsidR="00C041DB" w:rsidRPr="00237F11" w:rsidRDefault="00CC5ED6" w:rsidP="00CC5ED6">
      <w:pPr>
        <w:spacing w:line="360" w:lineRule="auto"/>
        <w:jc w:val="both"/>
        <w:rPr>
          <w:rFonts w:ascii="Arial" w:hAnsi="Arial" w:cs="Arial"/>
          <w:sz w:val="22"/>
          <w:szCs w:val="22"/>
        </w:rPr>
      </w:pPr>
      <w:r w:rsidRPr="00237F11">
        <w:rPr>
          <w:rFonts w:ascii="Arial" w:hAnsi="Arial" w:cs="Arial"/>
          <w:b/>
          <w:sz w:val="22"/>
          <w:szCs w:val="22"/>
        </w:rPr>
        <w:t xml:space="preserve">  </w:t>
      </w:r>
      <w:r w:rsidRPr="00237F11">
        <w:rPr>
          <w:rFonts w:ascii="Arial" w:hAnsi="Arial" w:cs="Arial"/>
          <w:b/>
          <w:sz w:val="22"/>
          <w:szCs w:val="22"/>
          <w:u w:val="single"/>
        </w:rPr>
        <w:t xml:space="preserve"> </w:t>
      </w:r>
      <w:r w:rsidR="00C041DB" w:rsidRPr="00237F11">
        <w:rPr>
          <w:rFonts w:ascii="Arial" w:hAnsi="Arial" w:cs="Arial"/>
          <w:b/>
          <w:sz w:val="22"/>
          <w:szCs w:val="22"/>
          <w:u w:val="single"/>
        </w:rPr>
        <w:t>4(1)(b)(xvi</w:t>
      </w:r>
      <w:r w:rsidR="00C041DB" w:rsidRPr="00237F11">
        <w:rPr>
          <w:rFonts w:ascii="Arial" w:hAnsi="Arial" w:cs="Arial"/>
          <w:sz w:val="22"/>
          <w:szCs w:val="22"/>
        </w:rPr>
        <w:t>)</w:t>
      </w:r>
    </w:p>
    <w:p w:rsidR="00AD0518" w:rsidRPr="00237F11" w:rsidRDefault="00C041DB" w:rsidP="001862C4">
      <w:pPr>
        <w:spacing w:line="360" w:lineRule="auto"/>
        <w:jc w:val="both"/>
        <w:rPr>
          <w:rFonts w:ascii="Arial" w:hAnsi="Arial" w:cs="Arial"/>
          <w:sz w:val="22"/>
          <w:szCs w:val="22"/>
        </w:rPr>
      </w:pPr>
      <w:r w:rsidRPr="00237F11">
        <w:rPr>
          <w:rFonts w:ascii="Arial" w:hAnsi="Arial" w:cs="Arial"/>
          <w:sz w:val="22"/>
          <w:szCs w:val="22"/>
        </w:rPr>
        <w:t>The names of the public information officers</w:t>
      </w:r>
      <w:r w:rsidR="000F617D" w:rsidRPr="00237F11">
        <w:rPr>
          <w:rFonts w:ascii="Arial" w:hAnsi="Arial" w:cs="Arial"/>
          <w:sz w:val="22"/>
          <w:szCs w:val="22"/>
        </w:rPr>
        <w:t>, assistant public information officers</w:t>
      </w:r>
      <w:r w:rsidRPr="00237F11">
        <w:rPr>
          <w:rFonts w:ascii="Arial" w:hAnsi="Arial" w:cs="Arial"/>
          <w:sz w:val="22"/>
          <w:szCs w:val="22"/>
        </w:rPr>
        <w:t xml:space="preserve"> and Appellate Authorities </w:t>
      </w:r>
      <w:r w:rsidR="000F617D" w:rsidRPr="00237F11">
        <w:rPr>
          <w:rFonts w:ascii="Arial" w:hAnsi="Arial" w:cs="Arial"/>
          <w:sz w:val="22"/>
          <w:szCs w:val="22"/>
        </w:rPr>
        <w:t xml:space="preserve">are included in the Manual. The list is provided both for the Central Office and District Offices separately. </w:t>
      </w:r>
    </w:p>
    <w:p w:rsidR="00D807B2" w:rsidRPr="00237F11" w:rsidRDefault="00D807B2" w:rsidP="00164DD1">
      <w:pPr>
        <w:jc w:val="center"/>
        <w:rPr>
          <w:rFonts w:ascii="Arial" w:hAnsi="Arial" w:cs="Arial"/>
          <w:b/>
          <w:sz w:val="22"/>
          <w:szCs w:val="22"/>
          <w:u w:val="single"/>
        </w:rPr>
      </w:pPr>
      <w:r w:rsidRPr="00237F11">
        <w:rPr>
          <w:rFonts w:ascii="Arial" w:hAnsi="Arial" w:cs="Arial"/>
          <w:b/>
          <w:sz w:val="22"/>
          <w:szCs w:val="22"/>
          <w:u w:val="single"/>
        </w:rPr>
        <w:t>Grading Methodology</w:t>
      </w:r>
    </w:p>
    <w:p w:rsidR="00D807B2" w:rsidRPr="00237F11" w:rsidRDefault="00D807B2" w:rsidP="00D807B2">
      <w:pPr>
        <w:jc w:val="both"/>
        <w:rPr>
          <w:rFonts w:ascii="Arial" w:hAnsi="Arial" w:cs="Arial"/>
          <w:sz w:val="22"/>
          <w:szCs w:val="22"/>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2422"/>
        <w:gridCol w:w="5369"/>
      </w:tblGrid>
      <w:tr w:rsidR="00D807B2" w:rsidRPr="00237F11">
        <w:tc>
          <w:tcPr>
            <w:tcW w:w="1093"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GRADES</w:t>
            </w:r>
          </w:p>
        </w:tc>
        <w:tc>
          <w:tcPr>
            <w:tcW w:w="2435"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FINAL SCORE</w:t>
            </w:r>
          </w:p>
        </w:tc>
        <w:tc>
          <w:tcPr>
            <w:tcW w:w="5409"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WHAT DOES IT MEAN</w:t>
            </w:r>
          </w:p>
        </w:tc>
      </w:tr>
      <w:tr w:rsidR="00D807B2" w:rsidRPr="00237F11">
        <w:tc>
          <w:tcPr>
            <w:tcW w:w="1093"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A</w:t>
            </w:r>
          </w:p>
        </w:tc>
        <w:tc>
          <w:tcPr>
            <w:tcW w:w="2435" w:type="dxa"/>
          </w:tcPr>
          <w:p w:rsidR="00D807B2" w:rsidRPr="00237F11" w:rsidRDefault="00D807B2" w:rsidP="009D34E3">
            <w:pPr>
              <w:spacing w:line="360" w:lineRule="auto"/>
              <w:rPr>
                <w:rFonts w:ascii="Arial" w:hAnsi="Arial" w:cs="Arial"/>
                <w:sz w:val="22"/>
                <w:szCs w:val="22"/>
              </w:rPr>
            </w:pPr>
            <w:r w:rsidRPr="00237F11">
              <w:rPr>
                <w:rFonts w:ascii="Arial" w:hAnsi="Arial" w:cs="Arial"/>
                <w:sz w:val="22"/>
                <w:szCs w:val="22"/>
              </w:rPr>
              <w:t xml:space="preserve">81% - 100% of </w:t>
            </w:r>
          </w:p>
          <w:p w:rsidR="00D807B2" w:rsidRPr="00237F11" w:rsidRDefault="00D807B2" w:rsidP="009D34E3">
            <w:pPr>
              <w:spacing w:line="360" w:lineRule="auto"/>
              <w:rPr>
                <w:rFonts w:ascii="Arial" w:hAnsi="Arial" w:cs="Arial"/>
                <w:sz w:val="22"/>
                <w:szCs w:val="22"/>
              </w:rPr>
            </w:pPr>
            <w:r w:rsidRPr="00237F11">
              <w:rPr>
                <w:rFonts w:ascii="Arial" w:hAnsi="Arial" w:cs="Arial"/>
                <w:sz w:val="22"/>
                <w:szCs w:val="22"/>
              </w:rPr>
              <w:t>Maximum possible</w:t>
            </w:r>
          </w:p>
        </w:tc>
        <w:tc>
          <w:tcPr>
            <w:tcW w:w="5409" w:type="dxa"/>
          </w:tcPr>
          <w:p w:rsidR="00D807B2" w:rsidRPr="00237F11" w:rsidRDefault="00D807B2" w:rsidP="009D34E3">
            <w:pPr>
              <w:spacing w:line="360" w:lineRule="auto"/>
              <w:jc w:val="both"/>
              <w:rPr>
                <w:rFonts w:ascii="Arial" w:hAnsi="Arial" w:cs="Arial"/>
                <w:sz w:val="22"/>
                <w:szCs w:val="22"/>
              </w:rPr>
            </w:pPr>
            <w:r w:rsidRPr="00237F11">
              <w:rPr>
                <w:rFonts w:ascii="Arial" w:hAnsi="Arial" w:cs="Arial"/>
                <w:sz w:val="22"/>
                <w:szCs w:val="22"/>
              </w:rPr>
              <w:t>Highly transparent and RTI Complaint</w:t>
            </w:r>
          </w:p>
        </w:tc>
      </w:tr>
      <w:tr w:rsidR="00D807B2" w:rsidRPr="00237F11">
        <w:tc>
          <w:tcPr>
            <w:tcW w:w="1093"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B</w:t>
            </w:r>
          </w:p>
        </w:tc>
        <w:tc>
          <w:tcPr>
            <w:tcW w:w="2435" w:type="dxa"/>
          </w:tcPr>
          <w:p w:rsidR="00D807B2" w:rsidRPr="00237F11" w:rsidRDefault="00D807B2" w:rsidP="009D34E3">
            <w:pPr>
              <w:spacing w:line="360" w:lineRule="auto"/>
              <w:rPr>
                <w:rFonts w:ascii="Arial" w:hAnsi="Arial" w:cs="Arial"/>
                <w:sz w:val="22"/>
                <w:szCs w:val="22"/>
              </w:rPr>
            </w:pPr>
            <w:r w:rsidRPr="00237F11">
              <w:rPr>
                <w:rFonts w:ascii="Arial" w:hAnsi="Arial" w:cs="Arial"/>
                <w:sz w:val="22"/>
                <w:szCs w:val="22"/>
              </w:rPr>
              <w:t>61% - 80% of Maximum possible</w:t>
            </w:r>
          </w:p>
        </w:tc>
        <w:tc>
          <w:tcPr>
            <w:tcW w:w="5409" w:type="dxa"/>
          </w:tcPr>
          <w:p w:rsidR="00D807B2" w:rsidRPr="00237F11" w:rsidRDefault="00D807B2" w:rsidP="009D34E3">
            <w:pPr>
              <w:spacing w:line="360" w:lineRule="auto"/>
              <w:jc w:val="both"/>
              <w:rPr>
                <w:rFonts w:ascii="Arial" w:hAnsi="Arial" w:cs="Arial"/>
                <w:sz w:val="22"/>
                <w:szCs w:val="22"/>
              </w:rPr>
            </w:pPr>
            <w:r w:rsidRPr="00237F11">
              <w:rPr>
                <w:rFonts w:ascii="Arial" w:hAnsi="Arial" w:cs="Arial"/>
                <w:sz w:val="22"/>
                <w:szCs w:val="22"/>
              </w:rPr>
              <w:t>Reasonably transparent and RTI Complaint</w:t>
            </w:r>
          </w:p>
        </w:tc>
      </w:tr>
      <w:tr w:rsidR="00D807B2" w:rsidRPr="00237F11">
        <w:tc>
          <w:tcPr>
            <w:tcW w:w="1093"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C</w:t>
            </w:r>
          </w:p>
        </w:tc>
        <w:tc>
          <w:tcPr>
            <w:tcW w:w="2435" w:type="dxa"/>
          </w:tcPr>
          <w:p w:rsidR="00D807B2" w:rsidRPr="00237F11" w:rsidRDefault="00D807B2" w:rsidP="009D34E3">
            <w:pPr>
              <w:spacing w:line="360" w:lineRule="auto"/>
              <w:rPr>
                <w:rFonts w:ascii="Arial" w:hAnsi="Arial" w:cs="Arial"/>
                <w:sz w:val="22"/>
                <w:szCs w:val="22"/>
              </w:rPr>
            </w:pPr>
            <w:r w:rsidRPr="00237F11">
              <w:rPr>
                <w:rFonts w:ascii="Arial" w:hAnsi="Arial" w:cs="Arial"/>
                <w:sz w:val="22"/>
                <w:szCs w:val="22"/>
              </w:rPr>
              <w:t xml:space="preserve">41% - 60% </w:t>
            </w:r>
            <w:r w:rsidR="009D34E3" w:rsidRPr="00237F11">
              <w:rPr>
                <w:rFonts w:ascii="Arial" w:hAnsi="Arial" w:cs="Arial"/>
                <w:sz w:val="22"/>
                <w:szCs w:val="22"/>
              </w:rPr>
              <w:t xml:space="preserve"> </w:t>
            </w:r>
            <w:r w:rsidRPr="00237F11">
              <w:rPr>
                <w:rFonts w:ascii="Arial" w:hAnsi="Arial" w:cs="Arial"/>
                <w:sz w:val="22"/>
                <w:szCs w:val="22"/>
              </w:rPr>
              <w:t xml:space="preserve">of </w:t>
            </w:r>
            <w:r w:rsidR="009D34E3" w:rsidRPr="00237F11">
              <w:rPr>
                <w:rFonts w:ascii="Arial" w:hAnsi="Arial" w:cs="Arial"/>
                <w:sz w:val="22"/>
                <w:szCs w:val="22"/>
              </w:rPr>
              <w:t xml:space="preserve"> M</w:t>
            </w:r>
            <w:r w:rsidRPr="00237F11">
              <w:rPr>
                <w:rFonts w:ascii="Arial" w:hAnsi="Arial" w:cs="Arial"/>
                <w:sz w:val="22"/>
                <w:szCs w:val="22"/>
              </w:rPr>
              <w:t>aximum possible</w:t>
            </w:r>
          </w:p>
        </w:tc>
        <w:tc>
          <w:tcPr>
            <w:tcW w:w="5409" w:type="dxa"/>
          </w:tcPr>
          <w:p w:rsidR="00D807B2" w:rsidRPr="00237F11" w:rsidRDefault="00D807B2" w:rsidP="009D34E3">
            <w:pPr>
              <w:spacing w:line="360" w:lineRule="auto"/>
              <w:jc w:val="both"/>
              <w:rPr>
                <w:rFonts w:ascii="Arial" w:hAnsi="Arial" w:cs="Arial"/>
                <w:sz w:val="22"/>
                <w:szCs w:val="22"/>
              </w:rPr>
            </w:pPr>
            <w:r w:rsidRPr="00237F11">
              <w:rPr>
                <w:rFonts w:ascii="Arial" w:hAnsi="Arial" w:cs="Arial"/>
                <w:sz w:val="22"/>
                <w:szCs w:val="22"/>
              </w:rPr>
              <w:t>Limited transparency and compliance with RTI</w:t>
            </w:r>
          </w:p>
        </w:tc>
      </w:tr>
      <w:tr w:rsidR="00D807B2" w:rsidRPr="00237F11">
        <w:tc>
          <w:tcPr>
            <w:tcW w:w="1093" w:type="dxa"/>
          </w:tcPr>
          <w:p w:rsidR="00D807B2" w:rsidRPr="00237F11" w:rsidRDefault="00D807B2" w:rsidP="00D807B2">
            <w:pPr>
              <w:spacing w:line="360" w:lineRule="auto"/>
              <w:jc w:val="center"/>
              <w:rPr>
                <w:rFonts w:ascii="Arial" w:hAnsi="Arial" w:cs="Arial"/>
                <w:sz w:val="22"/>
                <w:szCs w:val="22"/>
              </w:rPr>
            </w:pPr>
            <w:r w:rsidRPr="00237F11">
              <w:rPr>
                <w:rFonts w:ascii="Arial" w:hAnsi="Arial" w:cs="Arial"/>
                <w:sz w:val="22"/>
                <w:szCs w:val="22"/>
              </w:rPr>
              <w:t>D</w:t>
            </w:r>
          </w:p>
        </w:tc>
        <w:tc>
          <w:tcPr>
            <w:tcW w:w="2435" w:type="dxa"/>
          </w:tcPr>
          <w:p w:rsidR="00D807B2" w:rsidRPr="00237F11" w:rsidRDefault="00D807B2" w:rsidP="009D34E3">
            <w:pPr>
              <w:spacing w:line="360" w:lineRule="auto"/>
              <w:rPr>
                <w:rFonts w:ascii="Arial" w:hAnsi="Arial" w:cs="Arial"/>
                <w:sz w:val="22"/>
                <w:szCs w:val="22"/>
              </w:rPr>
            </w:pPr>
            <w:r w:rsidRPr="00237F11">
              <w:rPr>
                <w:rFonts w:ascii="Arial" w:hAnsi="Arial" w:cs="Arial"/>
                <w:sz w:val="22"/>
                <w:szCs w:val="22"/>
              </w:rPr>
              <w:t xml:space="preserve">0-40% of </w:t>
            </w:r>
            <w:r w:rsidR="009D34E3" w:rsidRPr="00237F11">
              <w:rPr>
                <w:rFonts w:ascii="Arial" w:hAnsi="Arial" w:cs="Arial"/>
                <w:sz w:val="22"/>
                <w:szCs w:val="22"/>
              </w:rPr>
              <w:t xml:space="preserve"> </w:t>
            </w:r>
            <w:r w:rsidRPr="00237F11">
              <w:rPr>
                <w:rFonts w:ascii="Arial" w:hAnsi="Arial" w:cs="Arial"/>
                <w:sz w:val="22"/>
                <w:szCs w:val="22"/>
              </w:rPr>
              <w:t>Maximum possible</w:t>
            </w:r>
          </w:p>
        </w:tc>
        <w:tc>
          <w:tcPr>
            <w:tcW w:w="5409" w:type="dxa"/>
          </w:tcPr>
          <w:p w:rsidR="00D807B2" w:rsidRPr="00237F11" w:rsidRDefault="00D807B2" w:rsidP="009D34E3">
            <w:pPr>
              <w:spacing w:line="360" w:lineRule="auto"/>
              <w:jc w:val="both"/>
              <w:rPr>
                <w:rFonts w:ascii="Arial" w:hAnsi="Arial" w:cs="Arial"/>
                <w:sz w:val="22"/>
                <w:szCs w:val="22"/>
              </w:rPr>
            </w:pPr>
            <w:r w:rsidRPr="00237F11">
              <w:rPr>
                <w:rFonts w:ascii="Arial" w:hAnsi="Arial" w:cs="Arial"/>
                <w:sz w:val="22"/>
                <w:szCs w:val="22"/>
              </w:rPr>
              <w:t xml:space="preserve">Poor levels of transparency </w:t>
            </w:r>
            <w:r w:rsidR="009D34E3" w:rsidRPr="00237F11">
              <w:rPr>
                <w:rFonts w:ascii="Arial" w:hAnsi="Arial" w:cs="Arial"/>
                <w:sz w:val="22"/>
                <w:szCs w:val="22"/>
              </w:rPr>
              <w:t>&amp;</w:t>
            </w:r>
            <w:r w:rsidRPr="00237F11">
              <w:rPr>
                <w:rFonts w:ascii="Arial" w:hAnsi="Arial" w:cs="Arial"/>
                <w:sz w:val="22"/>
                <w:szCs w:val="22"/>
              </w:rPr>
              <w:t xml:space="preserve"> compliance with RTI</w:t>
            </w:r>
          </w:p>
        </w:tc>
      </w:tr>
    </w:tbl>
    <w:p w:rsidR="00D807B2" w:rsidRPr="00237F11" w:rsidRDefault="00D807B2" w:rsidP="00D807B2">
      <w:pPr>
        <w:jc w:val="both"/>
        <w:rPr>
          <w:rFonts w:ascii="Arial" w:hAnsi="Arial" w:cs="Arial"/>
          <w:sz w:val="22"/>
          <w:szCs w:val="22"/>
        </w:rPr>
      </w:pPr>
    </w:p>
    <w:p w:rsidR="00D807B2" w:rsidRDefault="00D807B2" w:rsidP="001862C4">
      <w:pPr>
        <w:spacing w:line="360" w:lineRule="auto"/>
        <w:jc w:val="both"/>
        <w:rPr>
          <w:rFonts w:ascii="Arial" w:hAnsi="Arial" w:cs="Arial"/>
          <w:sz w:val="16"/>
          <w:szCs w:val="16"/>
        </w:rPr>
      </w:pPr>
    </w:p>
    <w:p w:rsidR="00E7491E" w:rsidRDefault="00E7491E" w:rsidP="001862C4">
      <w:pPr>
        <w:spacing w:line="360" w:lineRule="auto"/>
        <w:jc w:val="both"/>
        <w:rPr>
          <w:rFonts w:ascii="Arial" w:hAnsi="Arial" w:cs="Arial"/>
          <w:sz w:val="16"/>
          <w:szCs w:val="16"/>
        </w:rPr>
      </w:pPr>
    </w:p>
    <w:p w:rsidR="00E7491E" w:rsidRDefault="00E7491E" w:rsidP="001862C4">
      <w:pPr>
        <w:spacing w:line="360" w:lineRule="auto"/>
        <w:jc w:val="both"/>
        <w:rPr>
          <w:rFonts w:ascii="Arial" w:hAnsi="Arial" w:cs="Arial"/>
          <w:sz w:val="16"/>
          <w:szCs w:val="16"/>
        </w:rPr>
      </w:pPr>
    </w:p>
    <w:p w:rsidR="00E7491E" w:rsidRDefault="00E7491E" w:rsidP="001862C4">
      <w:pPr>
        <w:spacing w:line="360" w:lineRule="auto"/>
        <w:jc w:val="both"/>
        <w:rPr>
          <w:rFonts w:ascii="Arial" w:hAnsi="Arial" w:cs="Arial"/>
          <w:sz w:val="16"/>
          <w:szCs w:val="16"/>
        </w:rPr>
      </w:pPr>
    </w:p>
    <w:p w:rsidR="00E7491E" w:rsidRDefault="00E7491E" w:rsidP="001862C4">
      <w:pPr>
        <w:spacing w:line="360" w:lineRule="auto"/>
        <w:jc w:val="both"/>
        <w:rPr>
          <w:rFonts w:ascii="Arial" w:hAnsi="Arial" w:cs="Arial"/>
          <w:sz w:val="16"/>
          <w:szCs w:val="16"/>
        </w:rPr>
      </w:pPr>
    </w:p>
    <w:p w:rsidR="00E7491E" w:rsidRPr="00237F11" w:rsidRDefault="00E7491E" w:rsidP="001862C4">
      <w:pPr>
        <w:spacing w:line="360" w:lineRule="auto"/>
        <w:jc w:val="both"/>
        <w:rPr>
          <w:rFonts w:ascii="Arial" w:hAnsi="Arial" w:cs="Arial"/>
          <w:sz w:val="16"/>
          <w:szCs w:val="16"/>
        </w:rPr>
      </w:pPr>
    </w:p>
    <w:p w:rsidR="00AD0518" w:rsidRPr="00237F11" w:rsidRDefault="00AD0518" w:rsidP="001862C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p>
    <w:p w:rsidR="00C041DB" w:rsidRPr="00237F11" w:rsidRDefault="00760BFD" w:rsidP="001862C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sidRPr="00237F11">
        <w:rPr>
          <w:rFonts w:ascii="Arial" w:hAnsi="Arial" w:cs="Arial"/>
          <w:b/>
          <w:sz w:val="22"/>
          <w:szCs w:val="22"/>
          <w:u w:val="single"/>
        </w:rPr>
        <w:t>Evaluation Result</w:t>
      </w:r>
    </w:p>
    <w:p w:rsidR="00C041DB" w:rsidRPr="00237F11" w:rsidRDefault="00C041DB" w:rsidP="001862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C041DB" w:rsidRPr="00237F11" w:rsidRDefault="003F6049" w:rsidP="001862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237F11">
        <w:rPr>
          <w:rFonts w:ascii="Arial" w:hAnsi="Arial" w:cs="Arial"/>
          <w:sz w:val="22"/>
          <w:szCs w:val="22"/>
        </w:rPr>
        <w:t xml:space="preserve">The proactive disclosure Manual of the Office of the </w:t>
      </w:r>
      <w:r w:rsidR="00BE1A6B" w:rsidRPr="00237F11">
        <w:rPr>
          <w:rFonts w:ascii="Arial" w:hAnsi="Arial" w:cs="Arial"/>
          <w:sz w:val="22"/>
          <w:szCs w:val="22"/>
        </w:rPr>
        <w:t>Karnataka State Pollution Control Board, Bengaluru</w:t>
      </w:r>
      <w:r w:rsidRPr="00237F11">
        <w:rPr>
          <w:rFonts w:ascii="Arial" w:hAnsi="Arial" w:cs="Arial"/>
          <w:sz w:val="22"/>
          <w:szCs w:val="22"/>
        </w:rPr>
        <w:t xml:space="preserve">, has been evaluated. </w:t>
      </w:r>
      <w:r w:rsidR="00BF3BED" w:rsidRPr="00237F11">
        <w:rPr>
          <w:rFonts w:ascii="Arial" w:hAnsi="Arial" w:cs="Arial"/>
          <w:sz w:val="22"/>
          <w:szCs w:val="22"/>
        </w:rPr>
        <w:t xml:space="preserve">[Annexure – 1] </w:t>
      </w:r>
      <w:r w:rsidRPr="00237F11">
        <w:rPr>
          <w:rFonts w:ascii="Arial" w:hAnsi="Arial" w:cs="Arial"/>
          <w:sz w:val="22"/>
          <w:szCs w:val="22"/>
        </w:rPr>
        <w:t>The Manual has secured a</w:t>
      </w:r>
      <w:r w:rsidR="00AD0518" w:rsidRPr="00237F11">
        <w:rPr>
          <w:rFonts w:ascii="Arial" w:hAnsi="Arial" w:cs="Arial"/>
          <w:sz w:val="22"/>
          <w:szCs w:val="22"/>
        </w:rPr>
        <w:t xml:space="preserve"> total weighted percentage of </w:t>
      </w:r>
      <w:r w:rsidR="00BE1A6B" w:rsidRPr="00237F11">
        <w:rPr>
          <w:rFonts w:ascii="Arial" w:hAnsi="Arial" w:cs="Arial"/>
          <w:b/>
          <w:sz w:val="22"/>
          <w:szCs w:val="22"/>
        </w:rPr>
        <w:t>60</w:t>
      </w:r>
      <w:r w:rsidR="00AD0518" w:rsidRPr="00237F11">
        <w:rPr>
          <w:rFonts w:ascii="Arial" w:hAnsi="Arial" w:cs="Arial"/>
          <w:sz w:val="22"/>
          <w:szCs w:val="22"/>
        </w:rPr>
        <w:t xml:space="preserve"> and accordingly given </w:t>
      </w:r>
      <w:r w:rsidR="00BE1A6B" w:rsidRPr="00237F11">
        <w:rPr>
          <w:rFonts w:ascii="Arial" w:hAnsi="Arial" w:cs="Arial"/>
          <w:b/>
          <w:sz w:val="22"/>
          <w:szCs w:val="22"/>
        </w:rPr>
        <w:t>‘C</w:t>
      </w:r>
      <w:r w:rsidR="00AD0518" w:rsidRPr="00237F11">
        <w:rPr>
          <w:rFonts w:ascii="Arial" w:hAnsi="Arial" w:cs="Arial"/>
          <w:b/>
          <w:sz w:val="22"/>
          <w:szCs w:val="22"/>
        </w:rPr>
        <w:t>’</w:t>
      </w:r>
      <w:r w:rsidR="00AD0518" w:rsidRPr="00237F11">
        <w:rPr>
          <w:rFonts w:ascii="Arial" w:hAnsi="Arial" w:cs="Arial"/>
          <w:sz w:val="22"/>
          <w:szCs w:val="22"/>
        </w:rPr>
        <w:t xml:space="preserve"> grade. It means that the Manual is of </w:t>
      </w:r>
      <w:r w:rsidR="00BE1A6B" w:rsidRPr="00237F11">
        <w:rPr>
          <w:rFonts w:ascii="Arial" w:hAnsi="Arial" w:cs="Arial"/>
          <w:sz w:val="22"/>
          <w:szCs w:val="22"/>
        </w:rPr>
        <w:t xml:space="preserve">limited transparency </w:t>
      </w:r>
      <w:r w:rsidR="00AD0518" w:rsidRPr="00237F11">
        <w:rPr>
          <w:rFonts w:ascii="Arial" w:hAnsi="Arial" w:cs="Arial"/>
          <w:sz w:val="22"/>
          <w:szCs w:val="22"/>
        </w:rPr>
        <w:t xml:space="preserve">and compliance with RTI. </w:t>
      </w:r>
    </w:p>
    <w:p w:rsidR="00AD0518" w:rsidRPr="00237F11" w:rsidRDefault="00AD0518" w:rsidP="001862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C041DB" w:rsidRPr="00237F11" w:rsidRDefault="00C041DB" w:rsidP="001862C4">
      <w:pPr>
        <w:spacing w:line="360" w:lineRule="auto"/>
        <w:jc w:val="both"/>
        <w:rPr>
          <w:rFonts w:ascii="Arial" w:hAnsi="Arial" w:cs="Arial"/>
          <w:sz w:val="22"/>
          <w:szCs w:val="22"/>
        </w:rPr>
      </w:pPr>
    </w:p>
    <w:p w:rsidR="004C1BF4" w:rsidRPr="00237F11" w:rsidRDefault="004C1BF4" w:rsidP="001862C4">
      <w:pPr>
        <w:spacing w:line="360" w:lineRule="auto"/>
        <w:jc w:val="both"/>
        <w:rPr>
          <w:rFonts w:ascii="Arial" w:hAnsi="Arial" w:cs="Arial"/>
          <w:sz w:val="22"/>
          <w:szCs w:val="22"/>
        </w:rPr>
        <w:sectPr w:rsidR="004C1BF4" w:rsidRPr="00237F11" w:rsidSect="00BD1EB8">
          <w:footerReference w:type="even" r:id="rId8"/>
          <w:footerReference w:type="default" r:id="rId9"/>
          <w:pgSz w:w="12240" w:h="15840" w:code="1"/>
          <w:pgMar w:top="907" w:right="1800" w:bottom="1260" w:left="1800" w:header="720" w:footer="720" w:gutter="0"/>
          <w:pgNumType w:start="1"/>
          <w:cols w:space="720"/>
          <w:docGrid w:linePitch="360"/>
        </w:sectPr>
      </w:pPr>
    </w:p>
    <w:p w:rsidR="00BF3BED" w:rsidRPr="00237F11" w:rsidRDefault="00BF3BED" w:rsidP="001862C4">
      <w:pPr>
        <w:spacing w:line="360" w:lineRule="auto"/>
        <w:jc w:val="right"/>
        <w:rPr>
          <w:rFonts w:ascii="Arial" w:hAnsi="Arial" w:cs="Arial"/>
          <w:b/>
          <w:sz w:val="22"/>
          <w:szCs w:val="22"/>
          <w:u w:val="single"/>
        </w:rPr>
      </w:pPr>
      <w:r w:rsidRPr="00237F11">
        <w:rPr>
          <w:rFonts w:ascii="Arial" w:hAnsi="Arial" w:cs="Arial"/>
          <w:b/>
          <w:sz w:val="22"/>
          <w:szCs w:val="22"/>
          <w:u w:val="single"/>
        </w:rPr>
        <w:lastRenderedPageBreak/>
        <w:t>ANNEXURE - 1</w:t>
      </w:r>
    </w:p>
    <w:p w:rsidR="00C041DB" w:rsidRPr="00237F11" w:rsidRDefault="004C1BF4" w:rsidP="001862C4">
      <w:pPr>
        <w:spacing w:line="360" w:lineRule="auto"/>
        <w:jc w:val="center"/>
        <w:rPr>
          <w:rFonts w:ascii="Arial" w:hAnsi="Arial" w:cs="Arial"/>
          <w:b/>
          <w:sz w:val="22"/>
          <w:szCs w:val="22"/>
          <w:u w:val="single"/>
        </w:rPr>
      </w:pPr>
      <w:r w:rsidRPr="00237F11">
        <w:rPr>
          <w:rFonts w:ascii="Arial" w:hAnsi="Arial" w:cs="Arial"/>
          <w:b/>
          <w:sz w:val="22"/>
          <w:szCs w:val="22"/>
          <w:u w:val="single"/>
        </w:rPr>
        <w:t>EVALUAT</w:t>
      </w:r>
      <w:r w:rsidR="00C041DB" w:rsidRPr="00237F11">
        <w:rPr>
          <w:rFonts w:ascii="Arial" w:hAnsi="Arial" w:cs="Arial"/>
          <w:b/>
          <w:sz w:val="22"/>
          <w:szCs w:val="22"/>
          <w:u w:val="single"/>
        </w:rPr>
        <w:t>ION PROFORMA</w:t>
      </w:r>
    </w:p>
    <w:p w:rsidR="00C041DB" w:rsidRPr="00237F11" w:rsidRDefault="00C041DB" w:rsidP="009D6026">
      <w:pPr>
        <w:rPr>
          <w:rFonts w:ascii="Arial" w:hAnsi="Arial" w:cs="Arial"/>
          <w:b/>
          <w:sz w:val="22"/>
          <w:szCs w:val="22"/>
          <w:u w:val="single"/>
        </w:rPr>
      </w:pPr>
      <w:r w:rsidRPr="00237F11">
        <w:rPr>
          <w:rFonts w:ascii="Arial" w:hAnsi="Arial" w:cs="Arial"/>
          <w:b/>
          <w:sz w:val="22"/>
          <w:szCs w:val="22"/>
          <w:u w:val="single"/>
        </w:rPr>
        <w:t>Name of the Public Authority being Audited/Evaluated</w:t>
      </w:r>
    </w:p>
    <w:p w:rsidR="00C041DB" w:rsidRPr="00E7491E" w:rsidRDefault="00C041DB" w:rsidP="009D6026">
      <w:pPr>
        <w:rPr>
          <w:rFonts w:ascii="Arial" w:hAnsi="Arial" w:cs="Arial"/>
          <w:sz w:val="16"/>
          <w:szCs w:val="16"/>
        </w:rPr>
      </w:pPr>
    </w:p>
    <w:p w:rsidR="005F1277" w:rsidRPr="00237F11" w:rsidRDefault="005F1277" w:rsidP="009D6026">
      <w:pPr>
        <w:rPr>
          <w:rFonts w:ascii="Arial" w:hAnsi="Arial" w:cs="Arial"/>
          <w:sz w:val="22"/>
          <w:szCs w:val="22"/>
        </w:rPr>
      </w:pPr>
      <w:smartTag w:uri="urn:schemas-microsoft-com:office:smarttags" w:element="place">
        <w:smartTag w:uri="urn:schemas-microsoft-com:office:smarttags" w:element="PlaceName">
          <w:r w:rsidRPr="00237F11">
            <w:rPr>
              <w:rFonts w:ascii="Arial" w:hAnsi="Arial" w:cs="Arial"/>
              <w:sz w:val="22"/>
              <w:szCs w:val="22"/>
            </w:rPr>
            <w:t>Karnataka</w:t>
          </w:r>
        </w:smartTag>
        <w:r w:rsidRPr="00237F11">
          <w:rPr>
            <w:rFonts w:ascii="Arial" w:hAnsi="Arial" w:cs="Arial"/>
            <w:sz w:val="22"/>
            <w:szCs w:val="22"/>
          </w:rPr>
          <w:t xml:space="preserve"> </w:t>
        </w:r>
        <w:smartTag w:uri="urn:schemas-microsoft-com:office:smarttags" w:element="PlaceType">
          <w:r w:rsidRPr="00237F11">
            <w:rPr>
              <w:rFonts w:ascii="Arial" w:hAnsi="Arial" w:cs="Arial"/>
              <w:sz w:val="22"/>
              <w:szCs w:val="22"/>
            </w:rPr>
            <w:t>State</w:t>
          </w:r>
        </w:smartTag>
      </w:smartTag>
      <w:r w:rsidRPr="00237F11">
        <w:rPr>
          <w:rFonts w:ascii="Arial" w:hAnsi="Arial" w:cs="Arial"/>
          <w:sz w:val="22"/>
          <w:szCs w:val="22"/>
        </w:rPr>
        <w:t xml:space="preserve"> Pollution Control Board</w:t>
      </w:r>
      <w:r w:rsidR="00B847A0" w:rsidRPr="00237F11">
        <w:rPr>
          <w:rFonts w:ascii="Arial" w:hAnsi="Arial" w:cs="Arial"/>
          <w:sz w:val="22"/>
          <w:szCs w:val="22"/>
        </w:rPr>
        <w:t xml:space="preserve">, </w:t>
      </w:r>
      <w:r w:rsidRPr="00237F11">
        <w:rPr>
          <w:rFonts w:ascii="Arial" w:hAnsi="Arial" w:cs="Arial"/>
          <w:sz w:val="22"/>
          <w:szCs w:val="22"/>
        </w:rPr>
        <w:t xml:space="preserve">Parisara Bhavan, No.49, </w:t>
      </w:r>
      <w:smartTag w:uri="urn:schemas-microsoft-com:office:smarttags" w:element="Street">
        <w:smartTag w:uri="urn:schemas-microsoft-com:office:smarttags" w:element="address">
          <w:r w:rsidRPr="00237F11">
            <w:rPr>
              <w:rFonts w:ascii="Arial" w:hAnsi="Arial" w:cs="Arial"/>
              <w:sz w:val="22"/>
              <w:szCs w:val="22"/>
            </w:rPr>
            <w:t>Church Street</w:t>
          </w:r>
        </w:smartTag>
      </w:smartTag>
      <w:r w:rsidRPr="00237F11">
        <w:rPr>
          <w:rFonts w:ascii="Arial" w:hAnsi="Arial" w:cs="Arial"/>
          <w:sz w:val="22"/>
          <w:szCs w:val="22"/>
        </w:rPr>
        <w:t>, Bengaluru – 560 001</w:t>
      </w:r>
    </w:p>
    <w:p w:rsidR="00C041DB" w:rsidRPr="00237F11" w:rsidRDefault="00C041DB" w:rsidP="009D6026">
      <w:pPr>
        <w:rPr>
          <w:rFonts w:ascii="Arial" w:hAnsi="Arial" w:cs="Arial"/>
          <w:sz w:val="16"/>
          <w:szCs w:val="16"/>
        </w:rPr>
      </w:pPr>
    </w:p>
    <w:p w:rsidR="00C041DB" w:rsidRPr="00237F11" w:rsidRDefault="00C041DB" w:rsidP="009D6026">
      <w:pPr>
        <w:rPr>
          <w:rFonts w:ascii="Arial" w:hAnsi="Arial" w:cs="Arial"/>
          <w:b/>
          <w:sz w:val="22"/>
          <w:szCs w:val="22"/>
          <w:u w:val="single"/>
        </w:rPr>
      </w:pPr>
      <w:r w:rsidRPr="00237F11">
        <w:rPr>
          <w:rFonts w:ascii="Arial" w:hAnsi="Arial" w:cs="Arial"/>
          <w:b/>
          <w:sz w:val="22"/>
          <w:szCs w:val="22"/>
          <w:u w:val="single"/>
        </w:rPr>
        <w:t>Documents Referred:</w:t>
      </w:r>
    </w:p>
    <w:p w:rsidR="00C041DB" w:rsidRPr="00E7491E" w:rsidRDefault="00C041DB" w:rsidP="009D6026">
      <w:pPr>
        <w:rPr>
          <w:rFonts w:ascii="Arial" w:hAnsi="Arial" w:cs="Arial"/>
          <w:sz w:val="16"/>
          <w:szCs w:val="16"/>
        </w:rPr>
      </w:pPr>
    </w:p>
    <w:p w:rsidR="00C041DB" w:rsidRPr="00237F11" w:rsidRDefault="00C041DB" w:rsidP="009D6026">
      <w:pPr>
        <w:numPr>
          <w:ilvl w:val="0"/>
          <w:numId w:val="13"/>
        </w:numPr>
        <w:rPr>
          <w:rFonts w:ascii="Arial" w:hAnsi="Arial" w:cs="Arial"/>
          <w:sz w:val="22"/>
          <w:szCs w:val="22"/>
        </w:rPr>
      </w:pPr>
      <w:r w:rsidRPr="00237F11">
        <w:rPr>
          <w:rFonts w:ascii="Arial" w:hAnsi="Arial" w:cs="Arial"/>
          <w:sz w:val="22"/>
          <w:szCs w:val="22"/>
        </w:rPr>
        <w:t>Proactive Disclosure as available on the website</w:t>
      </w:r>
    </w:p>
    <w:p w:rsidR="00470B52" w:rsidRPr="00E7491E" w:rsidRDefault="00470B52" w:rsidP="009D6026">
      <w:pPr>
        <w:rPr>
          <w:rFonts w:ascii="Arial" w:hAnsi="Arial" w:cs="Arial"/>
          <w:sz w:val="16"/>
          <w:szCs w:val="16"/>
        </w:rPr>
      </w:pPr>
    </w:p>
    <w:p w:rsidR="00470B52" w:rsidRPr="00237F11" w:rsidRDefault="00470B52" w:rsidP="009D6026">
      <w:pPr>
        <w:jc w:val="center"/>
        <w:rPr>
          <w:rFonts w:ascii="Arial" w:hAnsi="Arial" w:cs="Arial"/>
          <w:b/>
          <w:sz w:val="22"/>
          <w:szCs w:val="22"/>
        </w:rPr>
      </w:pPr>
      <w:r w:rsidRPr="00237F11">
        <w:rPr>
          <w:rFonts w:ascii="Arial" w:hAnsi="Arial" w:cs="Arial"/>
          <w:b/>
          <w:sz w:val="22"/>
          <w:szCs w:val="22"/>
        </w:rPr>
        <w:t>‘A’ Category Parameters (High Importance]</w:t>
      </w:r>
    </w:p>
    <w:p w:rsidR="00C041DB" w:rsidRPr="00237F11" w:rsidRDefault="00C041DB" w:rsidP="001862C4">
      <w:pPr>
        <w:spacing w:line="360" w:lineRule="auto"/>
        <w:rPr>
          <w:rFonts w:ascii="Arial" w:hAnsi="Arial" w:cs="Arial"/>
          <w:sz w:val="16"/>
          <w:szCs w:val="16"/>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
        <w:gridCol w:w="19"/>
        <w:gridCol w:w="3008"/>
        <w:gridCol w:w="13"/>
        <w:gridCol w:w="3586"/>
        <w:gridCol w:w="8"/>
        <w:gridCol w:w="3233"/>
        <w:gridCol w:w="1080"/>
        <w:gridCol w:w="56"/>
        <w:gridCol w:w="1727"/>
        <w:gridCol w:w="19"/>
      </w:tblGrid>
      <w:tr w:rsidR="00C041DB" w:rsidRPr="00237F11">
        <w:trPr>
          <w:gridAfter w:val="1"/>
          <w:wAfter w:w="16" w:type="dxa"/>
        </w:trPr>
        <w:tc>
          <w:tcPr>
            <w:tcW w:w="571" w:type="dxa"/>
            <w:gridSpan w:val="2"/>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No.</w:t>
            </w:r>
          </w:p>
        </w:tc>
        <w:tc>
          <w:tcPr>
            <w:tcW w:w="3029" w:type="dxa"/>
            <w:gridSpan w:val="2"/>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Parameter</w:t>
            </w:r>
          </w:p>
        </w:tc>
        <w:tc>
          <w:tcPr>
            <w:tcW w:w="3600" w:type="dxa"/>
            <w:gridSpan w:val="2"/>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Requirement</w:t>
            </w:r>
          </w:p>
        </w:tc>
        <w:tc>
          <w:tcPr>
            <w:tcW w:w="3240" w:type="dxa"/>
            <w:gridSpan w:val="2"/>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Rating Scale</w:t>
            </w:r>
          </w:p>
        </w:tc>
        <w:tc>
          <w:tcPr>
            <w:tcW w:w="1136" w:type="dxa"/>
            <w:gridSpan w:val="2"/>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Score</w:t>
            </w:r>
          </w:p>
        </w:tc>
        <w:tc>
          <w:tcPr>
            <w:tcW w:w="1728" w:type="dxa"/>
          </w:tcPr>
          <w:p w:rsidR="00C041DB" w:rsidRPr="00237F11" w:rsidRDefault="00C041DB" w:rsidP="001862C4">
            <w:pPr>
              <w:spacing w:line="360" w:lineRule="auto"/>
              <w:jc w:val="center"/>
              <w:rPr>
                <w:rFonts w:ascii="Arial" w:hAnsi="Arial" w:cs="Arial"/>
                <w:b/>
                <w:sz w:val="22"/>
                <w:szCs w:val="22"/>
              </w:rPr>
            </w:pPr>
            <w:r w:rsidRPr="00237F11">
              <w:rPr>
                <w:rFonts w:ascii="Arial" w:hAnsi="Arial" w:cs="Arial"/>
                <w:b/>
                <w:sz w:val="22"/>
                <w:szCs w:val="22"/>
              </w:rPr>
              <w:t>Remarks</w:t>
            </w:r>
          </w:p>
        </w:tc>
      </w:tr>
      <w:tr w:rsidR="00C041DB" w:rsidRPr="00237F11">
        <w:trPr>
          <w:gridAfter w:val="1"/>
          <w:wAfter w:w="16" w:type="dxa"/>
        </w:trPr>
        <w:tc>
          <w:tcPr>
            <w:tcW w:w="571" w:type="dxa"/>
            <w:gridSpan w:val="2"/>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1</w:t>
            </w:r>
          </w:p>
        </w:tc>
        <w:tc>
          <w:tcPr>
            <w:tcW w:w="3029"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Language in which Information Manual/Handbook available</w:t>
            </w:r>
          </w:p>
        </w:tc>
        <w:tc>
          <w:tcPr>
            <w:tcW w:w="3600" w:type="dxa"/>
            <w:gridSpan w:val="2"/>
          </w:tcPr>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English</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Vernacular</w:t>
            </w:r>
          </w:p>
        </w:tc>
        <w:tc>
          <w:tcPr>
            <w:tcW w:w="3240" w:type="dxa"/>
            <w:gridSpan w:val="2"/>
          </w:tcPr>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Both in English and Vernacular: 2</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In one language only: 1</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Not available: 0</w:t>
            </w:r>
          </w:p>
        </w:tc>
        <w:tc>
          <w:tcPr>
            <w:tcW w:w="1136" w:type="dxa"/>
            <w:gridSpan w:val="2"/>
          </w:tcPr>
          <w:p w:rsidR="00C041DB" w:rsidRPr="00237F11" w:rsidRDefault="008F3375"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rPr>
          <w:gridAfter w:val="1"/>
          <w:wAfter w:w="16" w:type="dxa"/>
        </w:trPr>
        <w:tc>
          <w:tcPr>
            <w:tcW w:w="571" w:type="dxa"/>
            <w:gridSpan w:val="2"/>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2</w:t>
            </w:r>
          </w:p>
        </w:tc>
        <w:tc>
          <w:tcPr>
            <w:tcW w:w="3029"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When was the information Manual Handbook last updated</w:t>
            </w:r>
          </w:p>
        </w:tc>
        <w:tc>
          <w:tcPr>
            <w:tcW w:w="3600" w:type="dxa"/>
            <w:gridSpan w:val="2"/>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Annual updation</w:t>
            </w:r>
          </w:p>
        </w:tc>
        <w:tc>
          <w:tcPr>
            <w:tcW w:w="3240" w:type="dxa"/>
            <w:gridSpan w:val="2"/>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During last 1 year:2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More than 1 year:1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updated at all: 0</w:t>
            </w:r>
          </w:p>
          <w:p w:rsidR="00C041DB" w:rsidRPr="00237F11" w:rsidRDefault="00C041DB" w:rsidP="009D6026">
            <w:pPr>
              <w:rPr>
                <w:rFonts w:ascii="Arial" w:hAnsi="Arial" w:cs="Arial"/>
                <w:sz w:val="22"/>
                <w:szCs w:val="22"/>
              </w:rPr>
            </w:pPr>
          </w:p>
        </w:tc>
        <w:tc>
          <w:tcPr>
            <w:tcW w:w="1136" w:type="dxa"/>
            <w:gridSpan w:val="2"/>
          </w:tcPr>
          <w:p w:rsidR="00C041DB" w:rsidRPr="00237F11" w:rsidRDefault="00C35B7D"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rPr>
          <w:gridAfter w:val="1"/>
          <w:wAfter w:w="16" w:type="dxa"/>
        </w:trPr>
        <w:tc>
          <w:tcPr>
            <w:tcW w:w="571" w:type="dxa"/>
            <w:gridSpan w:val="2"/>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3</w:t>
            </w:r>
          </w:p>
        </w:tc>
        <w:tc>
          <w:tcPr>
            <w:tcW w:w="3029"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Dissemination of information widely and in such form and manner which is easily accessible to the public</w:t>
            </w:r>
          </w:p>
          <w:p w:rsidR="00C041DB" w:rsidRPr="00237F11" w:rsidRDefault="00C041DB" w:rsidP="009D6026">
            <w:pPr>
              <w:rPr>
                <w:rFonts w:ascii="Arial" w:hAnsi="Arial" w:cs="Arial"/>
                <w:sz w:val="22"/>
                <w:szCs w:val="22"/>
              </w:rPr>
            </w:pPr>
            <w:r w:rsidRPr="00237F11">
              <w:rPr>
                <w:rFonts w:ascii="Arial" w:hAnsi="Arial" w:cs="Arial"/>
                <w:sz w:val="22"/>
                <w:szCs w:val="22"/>
              </w:rPr>
              <w:t>[Sec 4(3)]</w:t>
            </w:r>
          </w:p>
        </w:tc>
        <w:tc>
          <w:tcPr>
            <w:tcW w:w="3600" w:type="dxa"/>
            <w:gridSpan w:val="2"/>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Notice boards, newspapers, public announcements, internet etc</w:t>
            </w:r>
          </w:p>
        </w:tc>
        <w:tc>
          <w:tcPr>
            <w:tcW w:w="3240" w:type="dxa"/>
            <w:gridSpan w:val="2"/>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At least two means of communication:2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Only one means of communication:1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 means of communication: 0</w:t>
            </w:r>
          </w:p>
        </w:tc>
        <w:tc>
          <w:tcPr>
            <w:tcW w:w="1136" w:type="dxa"/>
            <w:gridSpan w:val="2"/>
          </w:tcPr>
          <w:p w:rsidR="00C041DB" w:rsidRPr="00237F11" w:rsidRDefault="00C35B7D" w:rsidP="009D6026">
            <w:pPr>
              <w:jc w:val="center"/>
              <w:rPr>
                <w:rFonts w:ascii="Arial" w:hAnsi="Arial" w:cs="Arial"/>
                <w:sz w:val="22"/>
                <w:szCs w:val="22"/>
              </w:rPr>
            </w:pPr>
            <w:r w:rsidRPr="00237F11">
              <w:rPr>
                <w:rFonts w:ascii="Arial" w:hAnsi="Arial" w:cs="Arial"/>
                <w:sz w:val="22"/>
                <w:szCs w:val="22"/>
              </w:rPr>
              <w:t>1</w:t>
            </w:r>
          </w:p>
        </w:tc>
        <w:tc>
          <w:tcPr>
            <w:tcW w:w="1728" w:type="dxa"/>
          </w:tcPr>
          <w:p w:rsidR="00C041DB" w:rsidRPr="00237F11" w:rsidRDefault="00C041DB" w:rsidP="009D6026">
            <w:pPr>
              <w:rPr>
                <w:rFonts w:ascii="Arial" w:hAnsi="Arial" w:cs="Arial"/>
                <w:sz w:val="22"/>
                <w:szCs w:val="22"/>
              </w:rPr>
            </w:pPr>
          </w:p>
        </w:tc>
      </w:tr>
      <w:tr w:rsidR="00C041DB" w:rsidRPr="00237F11">
        <w:trPr>
          <w:gridAfter w:val="1"/>
          <w:wAfter w:w="16" w:type="dxa"/>
        </w:trPr>
        <w:tc>
          <w:tcPr>
            <w:tcW w:w="571" w:type="dxa"/>
            <w:gridSpan w:val="2"/>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4</w:t>
            </w:r>
          </w:p>
        </w:tc>
        <w:tc>
          <w:tcPr>
            <w:tcW w:w="3029"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Procedure followed in decision making process [Sec 4(1)(b)(iii)]</w:t>
            </w:r>
          </w:p>
        </w:tc>
        <w:tc>
          <w:tcPr>
            <w:tcW w:w="3600" w:type="dxa"/>
            <w:gridSpan w:val="2"/>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Process of decision making</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Final decision making authority</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Related provisions, acts, rules etc</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Time limit for taking a decision, if any</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Channels of supervision &amp; accountability</w:t>
            </w:r>
          </w:p>
          <w:p w:rsidR="00C041DB" w:rsidRPr="00237F11" w:rsidRDefault="00C041DB" w:rsidP="009D6026">
            <w:pPr>
              <w:rPr>
                <w:rFonts w:ascii="Arial" w:hAnsi="Arial" w:cs="Arial"/>
                <w:sz w:val="22"/>
                <w:szCs w:val="22"/>
              </w:rPr>
            </w:pPr>
          </w:p>
        </w:tc>
        <w:tc>
          <w:tcPr>
            <w:tcW w:w="3240" w:type="dxa"/>
            <w:gridSpan w:val="2"/>
          </w:tcPr>
          <w:p w:rsidR="00C041DB" w:rsidRPr="00237F11" w:rsidRDefault="00C041DB" w:rsidP="001862C4">
            <w:pPr>
              <w:numPr>
                <w:ilvl w:val="0"/>
                <w:numId w:val="15"/>
              </w:numPr>
              <w:spacing w:line="360" w:lineRule="auto"/>
              <w:rPr>
                <w:rFonts w:ascii="Arial" w:hAnsi="Arial" w:cs="Arial"/>
                <w:sz w:val="22"/>
                <w:szCs w:val="22"/>
              </w:rPr>
            </w:pPr>
            <w:r w:rsidRPr="00237F11">
              <w:rPr>
                <w:rFonts w:ascii="Arial" w:hAnsi="Arial" w:cs="Arial"/>
                <w:sz w:val="22"/>
                <w:szCs w:val="22"/>
              </w:rPr>
              <w:t>Fully disclosed: 2</w:t>
            </w:r>
          </w:p>
          <w:p w:rsidR="00C041DB" w:rsidRPr="00237F11" w:rsidRDefault="00C041DB" w:rsidP="001862C4">
            <w:pPr>
              <w:numPr>
                <w:ilvl w:val="0"/>
                <w:numId w:val="15"/>
              </w:numPr>
              <w:spacing w:line="360" w:lineRule="auto"/>
              <w:rPr>
                <w:rFonts w:ascii="Arial" w:hAnsi="Arial" w:cs="Arial"/>
                <w:sz w:val="22"/>
                <w:szCs w:val="22"/>
              </w:rPr>
            </w:pPr>
            <w:r w:rsidRPr="00237F11">
              <w:rPr>
                <w:rFonts w:ascii="Arial" w:hAnsi="Arial" w:cs="Arial"/>
                <w:sz w:val="22"/>
                <w:szCs w:val="22"/>
              </w:rPr>
              <w:t>Partially disclosed: 1</w:t>
            </w:r>
          </w:p>
          <w:p w:rsidR="00C041DB" w:rsidRPr="00237F11" w:rsidRDefault="00C041DB" w:rsidP="001862C4">
            <w:pPr>
              <w:numPr>
                <w:ilvl w:val="0"/>
                <w:numId w:val="15"/>
              </w:numPr>
              <w:spacing w:line="360" w:lineRule="auto"/>
              <w:rPr>
                <w:rFonts w:ascii="Arial" w:hAnsi="Arial" w:cs="Arial"/>
                <w:sz w:val="22"/>
                <w:szCs w:val="22"/>
              </w:rPr>
            </w:pPr>
            <w:r w:rsidRPr="00237F11">
              <w:rPr>
                <w:rFonts w:ascii="Arial" w:hAnsi="Arial" w:cs="Arial"/>
                <w:sz w:val="22"/>
                <w:szCs w:val="22"/>
              </w:rPr>
              <w:t>Not disclosed: 0</w:t>
            </w:r>
          </w:p>
        </w:tc>
        <w:tc>
          <w:tcPr>
            <w:tcW w:w="1136" w:type="dxa"/>
            <w:gridSpan w:val="2"/>
          </w:tcPr>
          <w:p w:rsidR="00C041DB" w:rsidRPr="00237F11" w:rsidRDefault="008F3375" w:rsidP="001862C4">
            <w:pPr>
              <w:spacing w:line="360" w:lineRule="auto"/>
              <w:jc w:val="center"/>
              <w:rPr>
                <w:rFonts w:ascii="Arial" w:hAnsi="Arial" w:cs="Arial"/>
                <w:sz w:val="22"/>
                <w:szCs w:val="22"/>
              </w:rPr>
            </w:pPr>
            <w:r w:rsidRPr="00237F11">
              <w:rPr>
                <w:rFonts w:ascii="Arial" w:hAnsi="Arial" w:cs="Arial"/>
                <w:sz w:val="22"/>
                <w:szCs w:val="22"/>
              </w:rPr>
              <w:t>1</w:t>
            </w:r>
          </w:p>
        </w:tc>
        <w:tc>
          <w:tcPr>
            <w:tcW w:w="1728" w:type="dxa"/>
          </w:tcPr>
          <w:p w:rsidR="00C041DB" w:rsidRPr="00237F11" w:rsidRDefault="00C041DB" w:rsidP="001862C4">
            <w:pPr>
              <w:spacing w:line="360" w:lineRule="auto"/>
              <w:rPr>
                <w:rFonts w:ascii="Arial" w:hAnsi="Arial" w:cs="Arial"/>
                <w:sz w:val="22"/>
                <w:szCs w:val="22"/>
              </w:rPr>
            </w:pPr>
          </w:p>
        </w:tc>
      </w:tr>
      <w:tr w:rsidR="00C041DB" w:rsidRPr="00237F11">
        <w:trPr>
          <w:gridAfter w:val="1"/>
          <w:wAfter w:w="19" w:type="dxa"/>
        </w:trPr>
        <w:tc>
          <w:tcPr>
            <w:tcW w:w="590" w:type="dxa"/>
            <w:gridSpan w:val="3"/>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lastRenderedPageBreak/>
              <w:t>No.</w:t>
            </w:r>
          </w:p>
        </w:tc>
        <w:tc>
          <w:tcPr>
            <w:tcW w:w="3023" w:type="dxa"/>
            <w:gridSpan w:val="2"/>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Parameter</w:t>
            </w:r>
          </w:p>
        </w:tc>
        <w:tc>
          <w:tcPr>
            <w:tcW w:w="3595" w:type="dxa"/>
            <w:gridSpan w:val="2"/>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Requirement</w:t>
            </w:r>
          </w:p>
        </w:tc>
        <w:tc>
          <w:tcPr>
            <w:tcW w:w="3232"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Rating Scale</w:t>
            </w:r>
          </w:p>
        </w:tc>
        <w:tc>
          <w:tcPr>
            <w:tcW w:w="1135" w:type="dxa"/>
            <w:gridSpan w:val="2"/>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Score</w:t>
            </w:r>
          </w:p>
        </w:tc>
        <w:tc>
          <w:tcPr>
            <w:tcW w:w="1726"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Remarks</w:t>
            </w:r>
          </w:p>
        </w:tc>
      </w:tr>
      <w:tr w:rsidR="00C041DB" w:rsidRPr="00237F11">
        <w:trPr>
          <w:gridAfter w:val="1"/>
          <w:wAfter w:w="19" w:type="dxa"/>
        </w:trPr>
        <w:tc>
          <w:tcPr>
            <w:tcW w:w="590" w:type="dxa"/>
            <w:gridSpan w:val="3"/>
          </w:tcPr>
          <w:p w:rsidR="00C041DB" w:rsidRPr="00237F11" w:rsidRDefault="00C041DB" w:rsidP="009D6026">
            <w:pPr>
              <w:jc w:val="center"/>
              <w:rPr>
                <w:rFonts w:ascii="Arial" w:hAnsi="Arial" w:cs="Arial"/>
                <w:sz w:val="22"/>
                <w:szCs w:val="22"/>
              </w:rPr>
            </w:pPr>
            <w:r w:rsidRPr="00237F11">
              <w:rPr>
                <w:rFonts w:ascii="Arial" w:hAnsi="Arial" w:cs="Arial"/>
                <w:sz w:val="22"/>
                <w:szCs w:val="22"/>
              </w:rPr>
              <w:t>5</w:t>
            </w:r>
          </w:p>
        </w:tc>
        <w:tc>
          <w:tcPr>
            <w:tcW w:w="3023"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Norms for discharge of functions [Sec 4(1)(b)(iv)]</w:t>
            </w:r>
          </w:p>
        </w:tc>
        <w:tc>
          <w:tcPr>
            <w:tcW w:w="3595" w:type="dxa"/>
            <w:gridSpan w:val="2"/>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Nature of functions, services offered</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Norms/standards for functions/service delivery</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Time-limits for achieving the targets</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Reference document describing the norms</w:t>
            </w:r>
          </w:p>
        </w:tc>
        <w:tc>
          <w:tcPr>
            <w:tcW w:w="3232" w:type="dxa"/>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Not disclosed: 0</w:t>
            </w:r>
          </w:p>
        </w:tc>
        <w:tc>
          <w:tcPr>
            <w:tcW w:w="1135" w:type="dxa"/>
            <w:gridSpan w:val="2"/>
          </w:tcPr>
          <w:p w:rsidR="00C041DB" w:rsidRPr="00237F11" w:rsidRDefault="008F3375" w:rsidP="009D6026">
            <w:pPr>
              <w:jc w:val="center"/>
              <w:rPr>
                <w:rFonts w:ascii="Arial" w:hAnsi="Arial" w:cs="Arial"/>
                <w:sz w:val="22"/>
                <w:szCs w:val="22"/>
              </w:rPr>
            </w:pPr>
            <w:r w:rsidRPr="00237F11">
              <w:rPr>
                <w:rFonts w:ascii="Arial" w:hAnsi="Arial" w:cs="Arial"/>
                <w:sz w:val="22"/>
                <w:szCs w:val="22"/>
              </w:rPr>
              <w:t>2</w:t>
            </w:r>
          </w:p>
        </w:tc>
        <w:tc>
          <w:tcPr>
            <w:tcW w:w="1726" w:type="dxa"/>
          </w:tcPr>
          <w:p w:rsidR="00C041DB" w:rsidRPr="00237F11" w:rsidRDefault="00C041DB" w:rsidP="009D6026">
            <w:pPr>
              <w:rPr>
                <w:rFonts w:ascii="Arial" w:hAnsi="Arial" w:cs="Arial"/>
                <w:sz w:val="22"/>
                <w:szCs w:val="22"/>
              </w:rPr>
            </w:pPr>
          </w:p>
        </w:tc>
      </w:tr>
      <w:tr w:rsidR="00C041DB" w:rsidRPr="00237F11">
        <w:trPr>
          <w:gridAfter w:val="1"/>
          <w:wAfter w:w="19" w:type="dxa"/>
        </w:trPr>
        <w:tc>
          <w:tcPr>
            <w:tcW w:w="590" w:type="dxa"/>
            <w:gridSpan w:val="3"/>
          </w:tcPr>
          <w:p w:rsidR="00C041DB" w:rsidRPr="00237F11" w:rsidRDefault="00C041DB" w:rsidP="009D6026">
            <w:pPr>
              <w:jc w:val="center"/>
              <w:rPr>
                <w:rFonts w:ascii="Arial" w:hAnsi="Arial" w:cs="Arial"/>
                <w:sz w:val="22"/>
                <w:szCs w:val="22"/>
              </w:rPr>
            </w:pPr>
            <w:r w:rsidRPr="00237F11">
              <w:rPr>
                <w:rFonts w:ascii="Arial" w:hAnsi="Arial" w:cs="Arial"/>
                <w:sz w:val="22"/>
                <w:szCs w:val="22"/>
              </w:rPr>
              <w:t xml:space="preserve">6 </w:t>
            </w:r>
          </w:p>
        </w:tc>
        <w:tc>
          <w:tcPr>
            <w:tcW w:w="3023"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Budget allocated to each agency including all plans, proposed expenditure and reports on disbursements made etc</w:t>
            </w:r>
          </w:p>
          <w:p w:rsidR="00C041DB" w:rsidRPr="00237F11" w:rsidRDefault="00C041DB" w:rsidP="009D6026">
            <w:pPr>
              <w:rPr>
                <w:rFonts w:ascii="Arial" w:hAnsi="Arial" w:cs="Arial"/>
                <w:sz w:val="22"/>
                <w:szCs w:val="22"/>
              </w:rPr>
            </w:pPr>
            <w:r w:rsidRPr="00237F11">
              <w:rPr>
                <w:rFonts w:ascii="Arial" w:hAnsi="Arial" w:cs="Arial"/>
                <w:sz w:val="22"/>
                <w:szCs w:val="22"/>
              </w:rPr>
              <w:t>[Sec 4(1)(b)(xi)]</w:t>
            </w:r>
          </w:p>
        </w:tc>
        <w:tc>
          <w:tcPr>
            <w:tcW w:w="3595" w:type="dxa"/>
            <w:gridSpan w:val="2"/>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Total budget for the public authority</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Budget for each agency</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Revised budget, if any</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Report on disbursements made and place where the related reports are available</w:t>
            </w:r>
          </w:p>
        </w:tc>
        <w:tc>
          <w:tcPr>
            <w:tcW w:w="3232" w:type="dxa"/>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 xml:space="preserve">Not disclosed: 0 </w:t>
            </w:r>
          </w:p>
        </w:tc>
        <w:tc>
          <w:tcPr>
            <w:tcW w:w="1135" w:type="dxa"/>
            <w:gridSpan w:val="2"/>
          </w:tcPr>
          <w:p w:rsidR="00C041DB" w:rsidRPr="00237F11" w:rsidRDefault="008F3375" w:rsidP="009D6026">
            <w:pPr>
              <w:jc w:val="center"/>
              <w:rPr>
                <w:rFonts w:ascii="Arial" w:hAnsi="Arial" w:cs="Arial"/>
                <w:sz w:val="22"/>
                <w:szCs w:val="22"/>
              </w:rPr>
            </w:pPr>
            <w:r w:rsidRPr="00237F11">
              <w:rPr>
                <w:rFonts w:ascii="Arial" w:hAnsi="Arial" w:cs="Arial"/>
                <w:sz w:val="22"/>
                <w:szCs w:val="22"/>
              </w:rPr>
              <w:t>1</w:t>
            </w:r>
          </w:p>
        </w:tc>
        <w:tc>
          <w:tcPr>
            <w:tcW w:w="1726" w:type="dxa"/>
          </w:tcPr>
          <w:p w:rsidR="00C041DB" w:rsidRPr="00237F11" w:rsidRDefault="00C041DB" w:rsidP="009D6026">
            <w:pPr>
              <w:rPr>
                <w:rFonts w:ascii="Arial" w:hAnsi="Arial" w:cs="Arial"/>
                <w:sz w:val="22"/>
                <w:szCs w:val="22"/>
              </w:rPr>
            </w:pPr>
          </w:p>
        </w:tc>
      </w:tr>
      <w:tr w:rsidR="00C041DB" w:rsidRPr="00237F11">
        <w:trPr>
          <w:gridAfter w:val="1"/>
          <w:wAfter w:w="19" w:type="dxa"/>
        </w:trPr>
        <w:tc>
          <w:tcPr>
            <w:tcW w:w="590" w:type="dxa"/>
            <w:gridSpan w:val="3"/>
          </w:tcPr>
          <w:p w:rsidR="00C041DB" w:rsidRPr="00237F11" w:rsidRDefault="00C041DB" w:rsidP="009D6026">
            <w:pPr>
              <w:jc w:val="center"/>
              <w:rPr>
                <w:rFonts w:ascii="Arial" w:hAnsi="Arial" w:cs="Arial"/>
                <w:sz w:val="22"/>
                <w:szCs w:val="22"/>
              </w:rPr>
            </w:pPr>
            <w:r w:rsidRPr="00237F11">
              <w:rPr>
                <w:rFonts w:ascii="Arial" w:hAnsi="Arial" w:cs="Arial"/>
                <w:sz w:val="22"/>
                <w:szCs w:val="22"/>
              </w:rPr>
              <w:t>7</w:t>
            </w:r>
          </w:p>
        </w:tc>
        <w:tc>
          <w:tcPr>
            <w:tcW w:w="3023"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 xml:space="preserve">Manner of execution of subsidy programmes </w:t>
            </w:r>
          </w:p>
          <w:p w:rsidR="00C041DB" w:rsidRPr="00237F11" w:rsidRDefault="00C041DB" w:rsidP="009D6026">
            <w:pPr>
              <w:rPr>
                <w:rFonts w:ascii="Arial" w:hAnsi="Arial" w:cs="Arial"/>
                <w:sz w:val="22"/>
                <w:szCs w:val="22"/>
              </w:rPr>
            </w:pPr>
            <w:r w:rsidRPr="00237F11">
              <w:rPr>
                <w:rFonts w:ascii="Arial" w:hAnsi="Arial" w:cs="Arial"/>
                <w:sz w:val="22"/>
                <w:szCs w:val="22"/>
              </w:rPr>
              <w:t>Sec [4(1)(b)(xii)]</w:t>
            </w:r>
          </w:p>
        </w:tc>
        <w:tc>
          <w:tcPr>
            <w:tcW w:w="3595" w:type="dxa"/>
            <w:gridSpan w:val="2"/>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Name of the program</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Objective of the program</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Procedure to avail benefit</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Duration of the scheme</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Physical and financial targets of the program</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Eligibility criteria for grant of subsidy</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Details of beneficiaries of subsidy program</w:t>
            </w:r>
          </w:p>
        </w:tc>
        <w:tc>
          <w:tcPr>
            <w:tcW w:w="3232" w:type="dxa"/>
          </w:tcPr>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6"/>
              </w:numPr>
              <w:rPr>
                <w:rFonts w:ascii="Arial" w:hAnsi="Arial" w:cs="Arial"/>
                <w:sz w:val="22"/>
                <w:szCs w:val="22"/>
              </w:rPr>
            </w:pPr>
            <w:r w:rsidRPr="00237F11">
              <w:rPr>
                <w:rFonts w:ascii="Arial" w:hAnsi="Arial" w:cs="Arial"/>
                <w:sz w:val="22"/>
                <w:szCs w:val="22"/>
              </w:rPr>
              <w:t>Not disclosed: 0</w:t>
            </w:r>
          </w:p>
        </w:tc>
        <w:tc>
          <w:tcPr>
            <w:tcW w:w="1135" w:type="dxa"/>
            <w:gridSpan w:val="2"/>
          </w:tcPr>
          <w:p w:rsidR="00C041DB" w:rsidRPr="00237F11" w:rsidRDefault="008F3375" w:rsidP="009D6026">
            <w:pPr>
              <w:jc w:val="center"/>
              <w:rPr>
                <w:rFonts w:ascii="Arial" w:hAnsi="Arial" w:cs="Arial"/>
                <w:sz w:val="22"/>
                <w:szCs w:val="22"/>
              </w:rPr>
            </w:pPr>
            <w:r w:rsidRPr="00237F11">
              <w:rPr>
                <w:rFonts w:ascii="Arial" w:hAnsi="Arial" w:cs="Arial"/>
                <w:sz w:val="22"/>
                <w:szCs w:val="22"/>
              </w:rPr>
              <w:t>NA</w:t>
            </w:r>
          </w:p>
        </w:tc>
        <w:tc>
          <w:tcPr>
            <w:tcW w:w="1726" w:type="dxa"/>
          </w:tcPr>
          <w:p w:rsidR="00C041DB" w:rsidRPr="00237F11" w:rsidRDefault="00C041DB" w:rsidP="009D6026">
            <w:pPr>
              <w:rPr>
                <w:rFonts w:ascii="Arial" w:hAnsi="Arial" w:cs="Arial"/>
                <w:sz w:val="22"/>
                <w:szCs w:val="22"/>
              </w:rPr>
            </w:pPr>
          </w:p>
        </w:tc>
      </w:tr>
      <w:tr w:rsidR="00C041DB" w:rsidRPr="00237F11">
        <w:trPr>
          <w:gridAfter w:val="1"/>
          <w:wAfter w:w="19" w:type="dxa"/>
        </w:trPr>
        <w:tc>
          <w:tcPr>
            <w:tcW w:w="590" w:type="dxa"/>
            <w:gridSpan w:val="3"/>
          </w:tcPr>
          <w:p w:rsidR="00C041DB" w:rsidRPr="00237F11" w:rsidRDefault="00C041DB" w:rsidP="009D6026">
            <w:pPr>
              <w:jc w:val="center"/>
              <w:rPr>
                <w:rFonts w:ascii="Arial" w:hAnsi="Arial" w:cs="Arial"/>
                <w:sz w:val="22"/>
                <w:szCs w:val="22"/>
              </w:rPr>
            </w:pPr>
            <w:r w:rsidRPr="00237F11">
              <w:rPr>
                <w:rFonts w:ascii="Arial" w:hAnsi="Arial" w:cs="Arial"/>
                <w:sz w:val="22"/>
                <w:szCs w:val="22"/>
              </w:rPr>
              <w:t>8</w:t>
            </w:r>
          </w:p>
        </w:tc>
        <w:tc>
          <w:tcPr>
            <w:tcW w:w="3023" w:type="dxa"/>
            <w:gridSpan w:val="2"/>
          </w:tcPr>
          <w:p w:rsidR="00C041DB" w:rsidRPr="00237F11" w:rsidRDefault="00C041DB" w:rsidP="009D6026">
            <w:pPr>
              <w:rPr>
                <w:rFonts w:ascii="Arial" w:hAnsi="Arial" w:cs="Arial"/>
                <w:sz w:val="22"/>
                <w:szCs w:val="22"/>
              </w:rPr>
            </w:pPr>
            <w:r w:rsidRPr="00237F11">
              <w:rPr>
                <w:rFonts w:ascii="Arial" w:hAnsi="Arial" w:cs="Arial"/>
                <w:sz w:val="22"/>
                <w:szCs w:val="22"/>
              </w:rPr>
              <w:t>Particulars of recipients of concessions, permits or authorizations granted by the public authority</w:t>
            </w:r>
          </w:p>
          <w:p w:rsidR="00C041DB" w:rsidRPr="00237F11" w:rsidRDefault="00C041DB" w:rsidP="009D6026">
            <w:pPr>
              <w:rPr>
                <w:rFonts w:ascii="Arial" w:hAnsi="Arial" w:cs="Arial"/>
                <w:sz w:val="22"/>
                <w:szCs w:val="22"/>
              </w:rPr>
            </w:pPr>
            <w:r w:rsidRPr="00237F11">
              <w:rPr>
                <w:rFonts w:ascii="Arial" w:hAnsi="Arial" w:cs="Arial"/>
                <w:sz w:val="22"/>
                <w:szCs w:val="22"/>
              </w:rPr>
              <w:t>[Sec 4(1)(b)(xiii)]</w:t>
            </w:r>
          </w:p>
        </w:tc>
        <w:tc>
          <w:tcPr>
            <w:tcW w:w="3595" w:type="dxa"/>
            <w:gridSpan w:val="2"/>
          </w:tcPr>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Concessions, permits or authorizations, granted by public authority</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For each concessions, permit or authorization granted</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Eligibility criteria</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Procedure for getting the concession/grant and or permits or authorizations</w:t>
            </w:r>
          </w:p>
        </w:tc>
        <w:tc>
          <w:tcPr>
            <w:tcW w:w="3232" w:type="dxa"/>
          </w:tcPr>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Not disclosed: 0</w:t>
            </w:r>
          </w:p>
        </w:tc>
        <w:tc>
          <w:tcPr>
            <w:tcW w:w="1135" w:type="dxa"/>
            <w:gridSpan w:val="2"/>
          </w:tcPr>
          <w:p w:rsidR="00C041DB" w:rsidRPr="00237F11" w:rsidRDefault="008F3375" w:rsidP="009D6026">
            <w:pPr>
              <w:jc w:val="center"/>
              <w:rPr>
                <w:rFonts w:ascii="Arial" w:hAnsi="Arial" w:cs="Arial"/>
                <w:sz w:val="22"/>
                <w:szCs w:val="22"/>
              </w:rPr>
            </w:pPr>
            <w:r w:rsidRPr="00237F11">
              <w:rPr>
                <w:rFonts w:ascii="Arial" w:hAnsi="Arial" w:cs="Arial"/>
                <w:sz w:val="22"/>
                <w:szCs w:val="22"/>
              </w:rPr>
              <w:t>NA</w:t>
            </w:r>
          </w:p>
        </w:tc>
        <w:tc>
          <w:tcPr>
            <w:tcW w:w="1726" w:type="dxa"/>
          </w:tcPr>
          <w:p w:rsidR="00C041DB" w:rsidRPr="00237F11" w:rsidRDefault="00C041DB" w:rsidP="009D6026">
            <w:pPr>
              <w:rPr>
                <w:rFonts w:ascii="Arial" w:hAnsi="Arial" w:cs="Arial"/>
                <w:sz w:val="22"/>
                <w:szCs w:val="22"/>
              </w:rPr>
            </w:pPr>
          </w:p>
        </w:tc>
      </w:tr>
      <w:tr w:rsidR="00C041DB" w:rsidRPr="00237F11">
        <w:tc>
          <w:tcPr>
            <w:tcW w:w="540" w:type="dxa"/>
          </w:tcPr>
          <w:p w:rsidR="00C041DB" w:rsidRPr="00237F11" w:rsidRDefault="00C041DB" w:rsidP="001862C4">
            <w:pPr>
              <w:spacing w:line="360" w:lineRule="auto"/>
              <w:rPr>
                <w:rFonts w:ascii="Arial" w:hAnsi="Arial" w:cs="Arial"/>
                <w:sz w:val="22"/>
                <w:szCs w:val="22"/>
              </w:rPr>
            </w:pPr>
          </w:p>
        </w:tc>
        <w:tc>
          <w:tcPr>
            <w:tcW w:w="3059" w:type="dxa"/>
            <w:gridSpan w:val="3"/>
          </w:tcPr>
          <w:p w:rsidR="00C041DB" w:rsidRPr="00237F11" w:rsidRDefault="00C041DB" w:rsidP="001862C4">
            <w:pPr>
              <w:spacing w:line="360" w:lineRule="auto"/>
              <w:rPr>
                <w:rFonts w:ascii="Arial" w:hAnsi="Arial" w:cs="Arial"/>
                <w:sz w:val="22"/>
                <w:szCs w:val="22"/>
              </w:rPr>
            </w:pPr>
          </w:p>
        </w:tc>
        <w:tc>
          <w:tcPr>
            <w:tcW w:w="3599" w:type="dxa"/>
            <w:gridSpan w:val="2"/>
          </w:tcPr>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Name and address of the recipients given concessions/permits or authorizations</w:t>
            </w:r>
          </w:p>
          <w:p w:rsidR="00C041DB" w:rsidRPr="00237F11" w:rsidRDefault="00C041DB" w:rsidP="009D6026">
            <w:pPr>
              <w:numPr>
                <w:ilvl w:val="0"/>
                <w:numId w:val="17"/>
              </w:numPr>
              <w:rPr>
                <w:rFonts w:ascii="Arial" w:hAnsi="Arial" w:cs="Arial"/>
                <w:sz w:val="22"/>
                <w:szCs w:val="22"/>
              </w:rPr>
            </w:pPr>
            <w:r w:rsidRPr="00237F11">
              <w:rPr>
                <w:rFonts w:ascii="Arial" w:hAnsi="Arial" w:cs="Arial"/>
                <w:sz w:val="22"/>
                <w:szCs w:val="22"/>
              </w:rPr>
              <w:t>Date of award of concessions/permits or authorizations</w:t>
            </w:r>
          </w:p>
        </w:tc>
        <w:tc>
          <w:tcPr>
            <w:tcW w:w="3242" w:type="dxa"/>
            <w:gridSpan w:val="2"/>
          </w:tcPr>
          <w:p w:rsidR="00C041DB" w:rsidRPr="00237F11" w:rsidRDefault="00C041DB" w:rsidP="009D6026">
            <w:pPr>
              <w:rPr>
                <w:rFonts w:ascii="Arial" w:hAnsi="Arial" w:cs="Arial"/>
                <w:sz w:val="22"/>
                <w:szCs w:val="22"/>
              </w:rPr>
            </w:pPr>
          </w:p>
        </w:tc>
        <w:tc>
          <w:tcPr>
            <w:tcW w:w="1080" w:type="dxa"/>
          </w:tcPr>
          <w:p w:rsidR="00C041DB" w:rsidRPr="00237F11" w:rsidRDefault="00C041DB" w:rsidP="001862C4">
            <w:pPr>
              <w:spacing w:line="360" w:lineRule="auto"/>
              <w:jc w:val="center"/>
              <w:rPr>
                <w:rFonts w:ascii="Arial" w:hAnsi="Arial" w:cs="Arial"/>
                <w:sz w:val="22"/>
                <w:szCs w:val="22"/>
              </w:rPr>
            </w:pPr>
          </w:p>
        </w:tc>
        <w:tc>
          <w:tcPr>
            <w:tcW w:w="1800" w:type="dxa"/>
            <w:gridSpan w:val="3"/>
          </w:tcPr>
          <w:p w:rsidR="00C041DB" w:rsidRPr="00237F11" w:rsidRDefault="00C041DB" w:rsidP="001862C4">
            <w:pPr>
              <w:spacing w:line="360" w:lineRule="auto"/>
              <w:rPr>
                <w:rFonts w:ascii="Arial" w:hAnsi="Arial" w:cs="Arial"/>
                <w:sz w:val="22"/>
                <w:szCs w:val="22"/>
              </w:rPr>
            </w:pPr>
          </w:p>
        </w:tc>
      </w:tr>
      <w:tr w:rsidR="00C041DB" w:rsidRPr="00237F11">
        <w:tc>
          <w:tcPr>
            <w:tcW w:w="540" w:type="dxa"/>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9</w:t>
            </w:r>
          </w:p>
        </w:tc>
        <w:tc>
          <w:tcPr>
            <w:tcW w:w="3059" w:type="dxa"/>
            <w:gridSpan w:val="3"/>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Are important policies or decisions which affect public informed to them?</w:t>
            </w:r>
          </w:p>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[Sec 4(1)(c)]</w:t>
            </w:r>
          </w:p>
        </w:tc>
        <w:tc>
          <w:tcPr>
            <w:tcW w:w="3599" w:type="dxa"/>
            <w:gridSpan w:val="2"/>
          </w:tcPr>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 xml:space="preserve">Publish all relevant facts while formulating important policies or announcing decision which affect public </w:t>
            </w:r>
          </w:p>
        </w:tc>
        <w:tc>
          <w:tcPr>
            <w:tcW w:w="3242" w:type="dxa"/>
            <w:gridSpan w:val="2"/>
          </w:tcPr>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At all times: 2</w:t>
            </w:r>
          </w:p>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Sometimes:1</w:t>
            </w:r>
          </w:p>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Never: 0</w:t>
            </w:r>
          </w:p>
        </w:tc>
        <w:tc>
          <w:tcPr>
            <w:tcW w:w="1080" w:type="dxa"/>
          </w:tcPr>
          <w:p w:rsidR="00C041DB" w:rsidRPr="00237F11" w:rsidRDefault="00C35B7D" w:rsidP="001862C4">
            <w:pPr>
              <w:spacing w:line="360" w:lineRule="auto"/>
              <w:jc w:val="center"/>
              <w:rPr>
                <w:rFonts w:ascii="Arial" w:hAnsi="Arial" w:cs="Arial"/>
                <w:sz w:val="22"/>
                <w:szCs w:val="22"/>
              </w:rPr>
            </w:pPr>
            <w:r w:rsidRPr="00237F11">
              <w:rPr>
                <w:rFonts w:ascii="Arial" w:hAnsi="Arial" w:cs="Arial"/>
                <w:sz w:val="22"/>
                <w:szCs w:val="22"/>
              </w:rPr>
              <w:t>0</w:t>
            </w:r>
          </w:p>
        </w:tc>
        <w:tc>
          <w:tcPr>
            <w:tcW w:w="1800" w:type="dxa"/>
            <w:gridSpan w:val="3"/>
          </w:tcPr>
          <w:p w:rsidR="00C041DB" w:rsidRPr="00237F11" w:rsidRDefault="00C041DB" w:rsidP="001862C4">
            <w:pPr>
              <w:spacing w:line="360" w:lineRule="auto"/>
              <w:rPr>
                <w:rFonts w:ascii="Arial" w:hAnsi="Arial" w:cs="Arial"/>
                <w:sz w:val="22"/>
                <w:szCs w:val="22"/>
              </w:rPr>
            </w:pPr>
          </w:p>
        </w:tc>
      </w:tr>
      <w:tr w:rsidR="00C041DB" w:rsidRPr="00237F11">
        <w:tc>
          <w:tcPr>
            <w:tcW w:w="540" w:type="dxa"/>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10</w:t>
            </w:r>
          </w:p>
        </w:tc>
        <w:tc>
          <w:tcPr>
            <w:tcW w:w="3059" w:type="dxa"/>
            <w:gridSpan w:val="3"/>
          </w:tcPr>
          <w:p w:rsidR="00C041DB" w:rsidRPr="00237F11" w:rsidRDefault="00C041DB" w:rsidP="001862C4">
            <w:pPr>
              <w:spacing w:line="360" w:lineRule="auto"/>
              <w:rPr>
                <w:rFonts w:ascii="Arial" w:hAnsi="Arial" w:cs="Arial"/>
                <w:sz w:val="22"/>
                <w:szCs w:val="22"/>
              </w:rPr>
            </w:pPr>
            <w:r w:rsidRPr="00237F11">
              <w:rPr>
                <w:rFonts w:ascii="Arial" w:hAnsi="Arial" w:cs="Arial"/>
                <w:sz w:val="22"/>
                <w:szCs w:val="22"/>
              </w:rPr>
              <w:t>Are reasons for administrative or quasi-judicial decisions taken, communicated to affected persons [Sec 4(1)(d)]</w:t>
            </w:r>
          </w:p>
        </w:tc>
        <w:tc>
          <w:tcPr>
            <w:tcW w:w="3599" w:type="dxa"/>
            <w:gridSpan w:val="2"/>
          </w:tcPr>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Provide reasons for its administrative or quasi judicial decisions to affected persons</w:t>
            </w:r>
          </w:p>
        </w:tc>
        <w:tc>
          <w:tcPr>
            <w:tcW w:w="3242" w:type="dxa"/>
            <w:gridSpan w:val="2"/>
          </w:tcPr>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At all times: 2</w:t>
            </w:r>
          </w:p>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Sometimes: 1</w:t>
            </w:r>
          </w:p>
          <w:p w:rsidR="00C041DB" w:rsidRPr="00237F11" w:rsidRDefault="00C041DB" w:rsidP="009D6026">
            <w:pPr>
              <w:numPr>
                <w:ilvl w:val="0"/>
                <w:numId w:val="18"/>
              </w:numPr>
              <w:rPr>
                <w:rFonts w:ascii="Arial" w:hAnsi="Arial" w:cs="Arial"/>
                <w:sz w:val="22"/>
                <w:szCs w:val="22"/>
              </w:rPr>
            </w:pPr>
            <w:r w:rsidRPr="00237F11">
              <w:rPr>
                <w:rFonts w:ascii="Arial" w:hAnsi="Arial" w:cs="Arial"/>
                <w:sz w:val="22"/>
                <w:szCs w:val="22"/>
              </w:rPr>
              <w:t>Never: 0</w:t>
            </w:r>
          </w:p>
        </w:tc>
        <w:tc>
          <w:tcPr>
            <w:tcW w:w="1080" w:type="dxa"/>
          </w:tcPr>
          <w:p w:rsidR="00C041DB" w:rsidRPr="00237F11" w:rsidRDefault="00C35B7D" w:rsidP="001862C4">
            <w:pPr>
              <w:spacing w:line="360" w:lineRule="auto"/>
              <w:jc w:val="center"/>
              <w:rPr>
                <w:rFonts w:ascii="Arial" w:hAnsi="Arial" w:cs="Arial"/>
                <w:sz w:val="22"/>
                <w:szCs w:val="22"/>
              </w:rPr>
            </w:pPr>
            <w:r w:rsidRPr="00237F11">
              <w:rPr>
                <w:rFonts w:ascii="Arial" w:hAnsi="Arial" w:cs="Arial"/>
                <w:sz w:val="22"/>
                <w:szCs w:val="22"/>
              </w:rPr>
              <w:t>0</w:t>
            </w:r>
          </w:p>
        </w:tc>
        <w:tc>
          <w:tcPr>
            <w:tcW w:w="1800" w:type="dxa"/>
            <w:gridSpan w:val="3"/>
          </w:tcPr>
          <w:p w:rsidR="00C041DB" w:rsidRPr="00237F11" w:rsidRDefault="00C041DB" w:rsidP="001862C4">
            <w:pPr>
              <w:spacing w:line="360" w:lineRule="auto"/>
              <w:rPr>
                <w:rFonts w:ascii="Arial" w:hAnsi="Arial" w:cs="Arial"/>
                <w:sz w:val="22"/>
                <w:szCs w:val="22"/>
              </w:rPr>
            </w:pPr>
          </w:p>
        </w:tc>
      </w:tr>
      <w:tr w:rsidR="00C041DB" w:rsidRPr="00237F11">
        <w:tc>
          <w:tcPr>
            <w:tcW w:w="10440" w:type="dxa"/>
            <w:gridSpan w:val="8"/>
          </w:tcPr>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 xml:space="preserve">Category Score (A) </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(Sum of Scores across all A Category parameters)</w:t>
            </w:r>
          </w:p>
        </w:tc>
        <w:tc>
          <w:tcPr>
            <w:tcW w:w="1080" w:type="dxa"/>
          </w:tcPr>
          <w:p w:rsidR="00C041DB" w:rsidRPr="00237F11" w:rsidRDefault="005A0635" w:rsidP="001862C4">
            <w:pPr>
              <w:spacing w:line="360" w:lineRule="auto"/>
              <w:jc w:val="center"/>
              <w:rPr>
                <w:rFonts w:ascii="Arial" w:hAnsi="Arial" w:cs="Arial"/>
                <w:sz w:val="22"/>
                <w:szCs w:val="22"/>
              </w:rPr>
            </w:pPr>
            <w:r w:rsidRPr="00237F11">
              <w:rPr>
                <w:rFonts w:ascii="Arial" w:hAnsi="Arial" w:cs="Arial"/>
                <w:sz w:val="22"/>
                <w:szCs w:val="22"/>
              </w:rPr>
              <w:t>9</w:t>
            </w:r>
          </w:p>
        </w:tc>
        <w:tc>
          <w:tcPr>
            <w:tcW w:w="1800" w:type="dxa"/>
            <w:gridSpan w:val="3"/>
          </w:tcPr>
          <w:p w:rsidR="00C041DB" w:rsidRPr="00237F11" w:rsidRDefault="00C041DB" w:rsidP="001862C4">
            <w:pPr>
              <w:spacing w:line="360" w:lineRule="auto"/>
              <w:rPr>
                <w:rFonts w:ascii="Arial" w:hAnsi="Arial" w:cs="Arial"/>
                <w:sz w:val="22"/>
                <w:szCs w:val="22"/>
              </w:rPr>
            </w:pPr>
          </w:p>
        </w:tc>
      </w:tr>
      <w:tr w:rsidR="00C041DB" w:rsidRPr="00237F11">
        <w:tc>
          <w:tcPr>
            <w:tcW w:w="10440" w:type="dxa"/>
            <w:gridSpan w:val="8"/>
          </w:tcPr>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Maximum possible Category Score</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Sum of maximum scores across all ‘applicable parameters’</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Category Percentage (A)</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[Total Score (A)/Maximum Score Possible] X 100</w:t>
            </w:r>
          </w:p>
        </w:tc>
        <w:tc>
          <w:tcPr>
            <w:tcW w:w="1080" w:type="dxa"/>
          </w:tcPr>
          <w:p w:rsidR="00C35B7D" w:rsidRPr="00237F11" w:rsidRDefault="005A0635" w:rsidP="001862C4">
            <w:pPr>
              <w:spacing w:line="360" w:lineRule="auto"/>
              <w:jc w:val="center"/>
              <w:rPr>
                <w:rFonts w:ascii="Arial" w:hAnsi="Arial" w:cs="Arial"/>
                <w:sz w:val="22"/>
                <w:szCs w:val="22"/>
              </w:rPr>
            </w:pPr>
            <w:r w:rsidRPr="00237F11">
              <w:rPr>
                <w:rFonts w:ascii="Arial" w:hAnsi="Arial" w:cs="Arial"/>
                <w:sz w:val="22"/>
                <w:szCs w:val="22"/>
              </w:rPr>
              <w:t>18</w:t>
            </w:r>
          </w:p>
          <w:p w:rsidR="005A0635" w:rsidRPr="00237F11" w:rsidRDefault="005A0635" w:rsidP="001862C4">
            <w:pPr>
              <w:spacing w:line="360" w:lineRule="auto"/>
              <w:jc w:val="center"/>
              <w:rPr>
                <w:rFonts w:ascii="Arial" w:hAnsi="Arial" w:cs="Arial"/>
                <w:sz w:val="22"/>
                <w:szCs w:val="22"/>
              </w:rPr>
            </w:pPr>
            <w:r w:rsidRPr="00237F11">
              <w:rPr>
                <w:rFonts w:ascii="Arial" w:hAnsi="Arial" w:cs="Arial"/>
                <w:sz w:val="22"/>
                <w:szCs w:val="22"/>
              </w:rPr>
              <w:t>50</w:t>
            </w:r>
            <w:r w:rsidR="00685FE8" w:rsidRPr="00237F11">
              <w:rPr>
                <w:rFonts w:ascii="Arial" w:hAnsi="Arial" w:cs="Arial"/>
                <w:sz w:val="22"/>
                <w:szCs w:val="22"/>
              </w:rPr>
              <w:t>%</w:t>
            </w:r>
          </w:p>
          <w:p w:rsidR="00C35B7D" w:rsidRPr="00237F11" w:rsidRDefault="00C35B7D" w:rsidP="001862C4">
            <w:pPr>
              <w:spacing w:line="360" w:lineRule="auto"/>
              <w:jc w:val="center"/>
              <w:rPr>
                <w:rFonts w:ascii="Arial" w:hAnsi="Arial" w:cs="Arial"/>
                <w:sz w:val="22"/>
                <w:szCs w:val="22"/>
              </w:rPr>
            </w:pPr>
          </w:p>
        </w:tc>
        <w:tc>
          <w:tcPr>
            <w:tcW w:w="1800" w:type="dxa"/>
            <w:gridSpan w:val="3"/>
          </w:tcPr>
          <w:p w:rsidR="00C041DB" w:rsidRPr="00237F11" w:rsidRDefault="00C041DB" w:rsidP="001862C4">
            <w:pPr>
              <w:spacing w:line="360" w:lineRule="auto"/>
              <w:rPr>
                <w:rFonts w:ascii="Arial" w:hAnsi="Arial" w:cs="Arial"/>
                <w:sz w:val="22"/>
                <w:szCs w:val="22"/>
              </w:rPr>
            </w:pPr>
          </w:p>
        </w:tc>
      </w:tr>
    </w:tbl>
    <w:p w:rsidR="00C041DB" w:rsidRPr="00237F11" w:rsidRDefault="00C041DB" w:rsidP="001862C4">
      <w:pPr>
        <w:spacing w:line="360" w:lineRule="auto"/>
        <w:rPr>
          <w:rFonts w:ascii="Arial" w:hAnsi="Arial" w:cs="Arial"/>
          <w:sz w:val="22"/>
          <w:szCs w:val="22"/>
        </w:rPr>
      </w:pPr>
    </w:p>
    <w:p w:rsidR="00C041DB" w:rsidRPr="00237F11" w:rsidRDefault="00C041DB" w:rsidP="001862C4">
      <w:pPr>
        <w:spacing w:line="360" w:lineRule="auto"/>
        <w:rPr>
          <w:rFonts w:ascii="Arial" w:hAnsi="Arial" w:cs="Arial"/>
          <w:sz w:val="22"/>
          <w:szCs w:val="22"/>
        </w:rPr>
      </w:pPr>
    </w:p>
    <w:p w:rsidR="00C041DB" w:rsidRPr="00237F11" w:rsidRDefault="00C041DB" w:rsidP="001862C4">
      <w:pPr>
        <w:spacing w:line="360" w:lineRule="auto"/>
        <w:rPr>
          <w:rFonts w:ascii="Arial" w:hAnsi="Arial" w:cs="Arial"/>
          <w:sz w:val="22"/>
          <w:szCs w:val="22"/>
        </w:rPr>
      </w:pPr>
    </w:p>
    <w:p w:rsidR="00C041DB" w:rsidRPr="00237F11" w:rsidRDefault="00C041DB" w:rsidP="001862C4">
      <w:pPr>
        <w:spacing w:line="360" w:lineRule="auto"/>
        <w:rPr>
          <w:rFonts w:ascii="Arial" w:hAnsi="Arial" w:cs="Arial"/>
          <w:sz w:val="22"/>
          <w:szCs w:val="22"/>
        </w:rPr>
      </w:pPr>
    </w:p>
    <w:p w:rsidR="00B847A0" w:rsidRPr="00237F11" w:rsidRDefault="00B847A0" w:rsidP="001862C4">
      <w:pPr>
        <w:spacing w:line="360" w:lineRule="auto"/>
        <w:rPr>
          <w:rFonts w:ascii="Arial" w:hAnsi="Arial" w:cs="Arial"/>
          <w:sz w:val="22"/>
          <w:szCs w:val="22"/>
        </w:rPr>
      </w:pPr>
    </w:p>
    <w:p w:rsidR="00B847A0" w:rsidRPr="00237F11" w:rsidRDefault="00B847A0" w:rsidP="001862C4">
      <w:pPr>
        <w:spacing w:line="360" w:lineRule="auto"/>
        <w:rPr>
          <w:rFonts w:ascii="Arial" w:hAnsi="Arial" w:cs="Arial"/>
          <w:sz w:val="22"/>
          <w:szCs w:val="22"/>
        </w:rPr>
      </w:pPr>
    </w:p>
    <w:p w:rsidR="00B847A0" w:rsidRPr="00237F11" w:rsidRDefault="00B847A0" w:rsidP="001862C4">
      <w:pPr>
        <w:spacing w:line="360" w:lineRule="auto"/>
        <w:rPr>
          <w:rFonts w:ascii="Arial" w:hAnsi="Arial" w:cs="Arial"/>
          <w:sz w:val="22"/>
          <w:szCs w:val="22"/>
        </w:rPr>
      </w:pPr>
    </w:p>
    <w:p w:rsidR="00B847A0" w:rsidRPr="00237F11" w:rsidRDefault="00B847A0" w:rsidP="001862C4">
      <w:pPr>
        <w:spacing w:line="360" w:lineRule="auto"/>
        <w:rPr>
          <w:rFonts w:ascii="Arial" w:hAnsi="Arial" w:cs="Arial"/>
          <w:sz w:val="22"/>
          <w:szCs w:val="22"/>
        </w:rPr>
      </w:pPr>
    </w:p>
    <w:p w:rsidR="00C041DB" w:rsidRPr="00237F11" w:rsidRDefault="00C041DB" w:rsidP="001862C4">
      <w:pPr>
        <w:spacing w:line="360" w:lineRule="auto"/>
        <w:rPr>
          <w:rFonts w:ascii="Arial" w:hAnsi="Arial" w:cs="Arial"/>
          <w:sz w:val="22"/>
          <w:szCs w:val="22"/>
        </w:rPr>
      </w:pPr>
    </w:p>
    <w:p w:rsidR="00C041DB" w:rsidRPr="00237F11" w:rsidRDefault="00C041DB" w:rsidP="001862C4">
      <w:pPr>
        <w:spacing w:line="360" w:lineRule="auto"/>
        <w:rPr>
          <w:rFonts w:ascii="Arial" w:hAnsi="Arial" w:cs="Arial"/>
          <w:sz w:val="22"/>
          <w:szCs w:val="22"/>
        </w:rPr>
      </w:pPr>
    </w:p>
    <w:p w:rsidR="00C041DB" w:rsidRPr="00237F11" w:rsidRDefault="00C041DB" w:rsidP="009D6026">
      <w:pPr>
        <w:jc w:val="center"/>
        <w:rPr>
          <w:rFonts w:ascii="Arial" w:hAnsi="Arial" w:cs="Arial"/>
          <w:b/>
          <w:sz w:val="22"/>
          <w:szCs w:val="22"/>
        </w:rPr>
      </w:pPr>
      <w:r w:rsidRPr="00237F11">
        <w:rPr>
          <w:rFonts w:ascii="Arial" w:hAnsi="Arial" w:cs="Arial"/>
          <w:b/>
          <w:sz w:val="22"/>
          <w:szCs w:val="22"/>
        </w:rPr>
        <w:t>‘B’ Category Parameters (Medium Importance)</w:t>
      </w:r>
    </w:p>
    <w:p w:rsidR="00C041DB" w:rsidRPr="00237F11" w:rsidRDefault="00C041DB" w:rsidP="009D6026">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C041DB" w:rsidRPr="00237F11">
        <w:tc>
          <w:tcPr>
            <w:tcW w:w="57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No.</w:t>
            </w:r>
          </w:p>
        </w:tc>
        <w:tc>
          <w:tcPr>
            <w:tcW w:w="303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Parameter</w:t>
            </w:r>
          </w:p>
        </w:tc>
        <w:tc>
          <w:tcPr>
            <w:tcW w:w="378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Requirement</w:t>
            </w:r>
          </w:p>
        </w:tc>
        <w:tc>
          <w:tcPr>
            <w:tcW w:w="306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Rating Scale</w:t>
            </w:r>
          </w:p>
        </w:tc>
        <w:tc>
          <w:tcPr>
            <w:tcW w:w="1136"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Score</w:t>
            </w:r>
          </w:p>
        </w:tc>
        <w:tc>
          <w:tcPr>
            <w:tcW w:w="1728"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Remarks</w:t>
            </w: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1</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Form of accessibility of information Manual / handbook</w:t>
            </w:r>
          </w:p>
        </w:tc>
        <w:tc>
          <w:tcPr>
            <w:tcW w:w="3780" w:type="dxa"/>
          </w:tcPr>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Electro</w:t>
            </w:r>
            <w:r w:rsidR="001F6173" w:rsidRPr="00237F11">
              <w:rPr>
                <w:rFonts w:ascii="Arial" w:hAnsi="Arial" w:cs="Arial"/>
                <w:sz w:val="22"/>
                <w:szCs w:val="22"/>
              </w:rPr>
              <w:t>n</w:t>
            </w:r>
            <w:r w:rsidRPr="00237F11">
              <w:rPr>
                <w:rFonts w:ascii="Arial" w:hAnsi="Arial" w:cs="Arial"/>
                <w:sz w:val="22"/>
                <w:szCs w:val="22"/>
              </w:rPr>
              <w:t>ic format</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Printed format</w:t>
            </w:r>
          </w:p>
        </w:tc>
        <w:tc>
          <w:tcPr>
            <w:tcW w:w="3060" w:type="dxa"/>
          </w:tcPr>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In both formats:2</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In one format only:1</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Not available:0</w:t>
            </w:r>
          </w:p>
        </w:tc>
        <w:tc>
          <w:tcPr>
            <w:tcW w:w="1136" w:type="dxa"/>
          </w:tcPr>
          <w:p w:rsidR="00C041DB" w:rsidRPr="00237F11" w:rsidRDefault="001F6173"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rPr>
          <w:trHeight w:val="1034"/>
        </w:trPr>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2</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Whether information Manual/handbook available free of cost</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Free or</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At a reasonable cost of the medium</w:t>
            </w:r>
          </w:p>
        </w:tc>
        <w:tc>
          <w:tcPr>
            <w:tcW w:w="3060" w:type="dxa"/>
          </w:tcPr>
          <w:p w:rsidR="00C041DB" w:rsidRPr="00237F11" w:rsidRDefault="00C041DB" w:rsidP="009D6026">
            <w:pPr>
              <w:rPr>
                <w:rFonts w:ascii="Arial" w:hAnsi="Arial" w:cs="Arial"/>
                <w:sz w:val="22"/>
                <w:szCs w:val="22"/>
              </w:rPr>
            </w:pPr>
            <w:r w:rsidRPr="00237F11">
              <w:rPr>
                <w:rFonts w:ascii="Arial" w:hAnsi="Arial" w:cs="Arial"/>
                <w:sz w:val="22"/>
                <w:szCs w:val="22"/>
              </w:rPr>
              <w:t>Cost at which available</w:t>
            </w:r>
          </w:p>
          <w:p w:rsidR="00C041DB" w:rsidRPr="00237F11" w:rsidRDefault="00C041DB" w:rsidP="009D6026">
            <w:pPr>
              <w:numPr>
                <w:ilvl w:val="0"/>
                <w:numId w:val="19"/>
              </w:numPr>
              <w:rPr>
                <w:rFonts w:ascii="Arial" w:hAnsi="Arial" w:cs="Arial"/>
                <w:sz w:val="22"/>
                <w:szCs w:val="22"/>
              </w:rPr>
            </w:pPr>
            <w:r w:rsidRPr="00237F11">
              <w:rPr>
                <w:rFonts w:ascii="Arial" w:hAnsi="Arial" w:cs="Arial"/>
                <w:sz w:val="22"/>
                <w:szCs w:val="22"/>
              </w:rPr>
              <w:t>Free: 2</w:t>
            </w:r>
          </w:p>
          <w:p w:rsidR="00C041DB" w:rsidRPr="00237F11" w:rsidRDefault="00C041DB" w:rsidP="009D6026">
            <w:pPr>
              <w:numPr>
                <w:ilvl w:val="0"/>
                <w:numId w:val="19"/>
              </w:numPr>
              <w:rPr>
                <w:rFonts w:ascii="Arial" w:hAnsi="Arial" w:cs="Arial"/>
                <w:sz w:val="22"/>
                <w:szCs w:val="22"/>
              </w:rPr>
            </w:pPr>
            <w:r w:rsidRPr="00237F11">
              <w:rPr>
                <w:rFonts w:ascii="Arial" w:hAnsi="Arial" w:cs="Arial"/>
                <w:sz w:val="22"/>
                <w:szCs w:val="22"/>
              </w:rPr>
              <w:t>At reasonable cost: 1</w:t>
            </w:r>
          </w:p>
          <w:p w:rsidR="00C041DB" w:rsidRPr="00237F11" w:rsidRDefault="00C041DB" w:rsidP="009D6026">
            <w:pPr>
              <w:numPr>
                <w:ilvl w:val="0"/>
                <w:numId w:val="19"/>
              </w:numPr>
              <w:rPr>
                <w:rFonts w:ascii="Arial" w:hAnsi="Arial" w:cs="Arial"/>
                <w:sz w:val="22"/>
                <w:szCs w:val="22"/>
              </w:rPr>
            </w:pPr>
            <w:r w:rsidRPr="00237F11">
              <w:rPr>
                <w:rFonts w:ascii="Arial" w:hAnsi="Arial" w:cs="Arial"/>
                <w:sz w:val="22"/>
                <w:szCs w:val="22"/>
              </w:rPr>
              <w:t>At high cost: 0</w:t>
            </w:r>
          </w:p>
        </w:tc>
        <w:tc>
          <w:tcPr>
            <w:tcW w:w="1136" w:type="dxa"/>
          </w:tcPr>
          <w:p w:rsidR="00C041DB" w:rsidRPr="00237F11" w:rsidRDefault="00DF0B10" w:rsidP="009D6026">
            <w:pPr>
              <w:jc w:val="center"/>
              <w:rPr>
                <w:rFonts w:ascii="Arial" w:hAnsi="Arial" w:cs="Arial"/>
                <w:sz w:val="22"/>
                <w:szCs w:val="22"/>
              </w:rPr>
            </w:pPr>
            <w:r w:rsidRPr="00237F11">
              <w:rPr>
                <w:rFonts w:ascii="Arial" w:hAnsi="Arial" w:cs="Arial"/>
                <w:sz w:val="22"/>
                <w:szCs w:val="22"/>
              </w:rPr>
              <w:t>1</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3</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Rules, regulations, instructions, manuals and records for discharging functions</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Title and nature of the record/manual/instruction</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Gist of contents</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DF0B10" w:rsidP="009D6026">
            <w:pPr>
              <w:jc w:val="center"/>
              <w:rPr>
                <w:rFonts w:ascii="Arial" w:hAnsi="Arial" w:cs="Arial"/>
                <w:sz w:val="22"/>
                <w:szCs w:val="22"/>
              </w:rPr>
            </w:pPr>
            <w:r w:rsidRPr="00237F11">
              <w:rPr>
                <w:rFonts w:ascii="Arial" w:hAnsi="Arial" w:cs="Arial"/>
                <w:sz w:val="22"/>
                <w:szCs w:val="22"/>
              </w:rPr>
              <w:t>1</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4</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Categories of documents held by the authority under its control</w:t>
            </w:r>
          </w:p>
        </w:tc>
        <w:tc>
          <w:tcPr>
            <w:tcW w:w="3780" w:type="dxa"/>
          </w:tcPr>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Title of the document</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Category of document</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Custodian of the document</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DF0B10" w:rsidP="009D6026">
            <w:pPr>
              <w:jc w:val="center"/>
              <w:rPr>
                <w:rFonts w:ascii="Arial" w:hAnsi="Arial" w:cs="Arial"/>
                <w:sz w:val="22"/>
                <w:szCs w:val="22"/>
              </w:rPr>
            </w:pPr>
            <w:r w:rsidRPr="00237F11">
              <w:rPr>
                <w:rFonts w:ascii="Arial" w:hAnsi="Arial" w:cs="Arial"/>
                <w:sz w:val="22"/>
                <w:szCs w:val="22"/>
              </w:rPr>
              <w:t>0</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5</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Information available in electronic form</w:t>
            </w:r>
          </w:p>
        </w:tc>
        <w:tc>
          <w:tcPr>
            <w:tcW w:w="3780" w:type="dxa"/>
          </w:tcPr>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Details of information available in electronic form</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Name/title of the document</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Location where available</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685FE8" w:rsidP="009D6026">
            <w:pPr>
              <w:jc w:val="center"/>
              <w:rPr>
                <w:rFonts w:ascii="Arial" w:hAnsi="Arial" w:cs="Arial"/>
                <w:sz w:val="22"/>
                <w:szCs w:val="22"/>
              </w:rPr>
            </w:pPr>
            <w:r w:rsidRPr="00237F11">
              <w:rPr>
                <w:rFonts w:ascii="Arial" w:hAnsi="Arial" w:cs="Arial"/>
                <w:sz w:val="22"/>
                <w:szCs w:val="22"/>
              </w:rPr>
              <w:t>0</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6</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Particulars of facilities available to citizens for obtaining information</w:t>
            </w:r>
          </w:p>
        </w:tc>
        <w:tc>
          <w:tcPr>
            <w:tcW w:w="3780" w:type="dxa"/>
          </w:tcPr>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Name and location of the facility</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Details of information made available</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Working hours of the facility</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Contact person and contact details (Tel, fax etc)</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685FE8"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7</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Such other information as may be prescribed under Section 4(1)(b)(xvii)</w:t>
            </w:r>
          </w:p>
        </w:tc>
        <w:tc>
          <w:tcPr>
            <w:tcW w:w="3780" w:type="dxa"/>
          </w:tcPr>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Citizens Charter</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Grievance Redressal Machinery</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Details of applications received under RTI Act</w:t>
            </w:r>
          </w:p>
          <w:p w:rsidR="00C041DB" w:rsidRPr="00237F11" w:rsidRDefault="00C041DB" w:rsidP="009D6026">
            <w:pPr>
              <w:numPr>
                <w:ilvl w:val="0"/>
                <w:numId w:val="20"/>
              </w:numPr>
              <w:rPr>
                <w:rFonts w:ascii="Arial" w:hAnsi="Arial" w:cs="Arial"/>
                <w:sz w:val="22"/>
                <w:szCs w:val="22"/>
              </w:rPr>
            </w:pPr>
            <w:r w:rsidRPr="00237F11">
              <w:rPr>
                <w:rFonts w:ascii="Arial" w:hAnsi="Arial" w:cs="Arial"/>
                <w:sz w:val="22"/>
                <w:szCs w:val="22"/>
              </w:rPr>
              <w:t>List of completed schemes, projects, programs</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685FE8"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bl>
    <w:p w:rsidR="00C041DB" w:rsidRPr="00237F11" w:rsidRDefault="00C041DB" w:rsidP="009D6026">
      <w:pPr>
        <w:rPr>
          <w:rFonts w:ascii="Arial" w:hAnsi="Arial" w:cs="Arial"/>
          <w:sz w:val="22"/>
          <w:szCs w:val="22"/>
        </w:rPr>
      </w:pPr>
    </w:p>
    <w:p w:rsidR="009D6026" w:rsidRPr="00237F11" w:rsidRDefault="009D6026" w:rsidP="009D6026">
      <w:pPr>
        <w:rPr>
          <w:rFonts w:ascii="Arial" w:hAnsi="Arial" w:cs="Arial"/>
          <w:sz w:val="22"/>
          <w:szCs w:val="22"/>
        </w:rPr>
      </w:pPr>
    </w:p>
    <w:p w:rsidR="009D6026" w:rsidRPr="00237F11" w:rsidRDefault="009D6026"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C041DB" w:rsidRPr="00237F11">
        <w:tblPrEx>
          <w:tblCellMar>
            <w:top w:w="0" w:type="dxa"/>
            <w:bottom w:w="0" w:type="dxa"/>
          </w:tblCellMar>
        </w:tblPrEx>
        <w:tc>
          <w:tcPr>
            <w:tcW w:w="540" w:type="dxa"/>
          </w:tcPr>
          <w:p w:rsidR="00C041DB" w:rsidRPr="00237F11" w:rsidRDefault="00C041DB" w:rsidP="009D6026">
            <w:pPr>
              <w:rPr>
                <w:rFonts w:ascii="Arial" w:hAnsi="Arial" w:cs="Arial"/>
                <w:sz w:val="22"/>
                <w:szCs w:val="22"/>
              </w:rPr>
            </w:pPr>
          </w:p>
        </w:tc>
        <w:tc>
          <w:tcPr>
            <w:tcW w:w="3060" w:type="dxa"/>
          </w:tcPr>
          <w:p w:rsidR="00C041DB" w:rsidRPr="00237F11" w:rsidRDefault="00C041DB" w:rsidP="009D6026">
            <w:pPr>
              <w:rPr>
                <w:rFonts w:ascii="Arial" w:hAnsi="Arial" w:cs="Arial"/>
                <w:sz w:val="22"/>
                <w:szCs w:val="22"/>
              </w:rPr>
            </w:pP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List of schemes, projects, programs underway</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Details of all contracts entered into including name of the contractor, amount of contact and period of completion of contract</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Any other information</w:t>
            </w:r>
          </w:p>
        </w:tc>
        <w:tc>
          <w:tcPr>
            <w:tcW w:w="3060" w:type="dxa"/>
          </w:tcPr>
          <w:p w:rsidR="00C041DB" w:rsidRPr="00237F11" w:rsidRDefault="00C041DB" w:rsidP="009D6026">
            <w:pPr>
              <w:rPr>
                <w:rFonts w:ascii="Arial" w:hAnsi="Arial" w:cs="Arial"/>
                <w:sz w:val="22"/>
                <w:szCs w:val="22"/>
              </w:rPr>
            </w:pPr>
          </w:p>
        </w:tc>
        <w:tc>
          <w:tcPr>
            <w:tcW w:w="1080" w:type="dxa"/>
          </w:tcPr>
          <w:p w:rsidR="00C041DB" w:rsidRPr="00237F11" w:rsidRDefault="00C041DB" w:rsidP="009D6026">
            <w:pPr>
              <w:rPr>
                <w:rFonts w:ascii="Arial" w:hAnsi="Arial" w:cs="Arial"/>
                <w:sz w:val="22"/>
                <w:szCs w:val="22"/>
              </w:rPr>
            </w:pPr>
          </w:p>
        </w:tc>
        <w:tc>
          <w:tcPr>
            <w:tcW w:w="1800" w:type="dxa"/>
          </w:tcPr>
          <w:p w:rsidR="00C041DB" w:rsidRPr="00237F11" w:rsidRDefault="00C041DB" w:rsidP="009D6026">
            <w:pPr>
              <w:rPr>
                <w:rFonts w:ascii="Arial" w:hAnsi="Arial" w:cs="Arial"/>
                <w:sz w:val="22"/>
                <w:szCs w:val="22"/>
              </w:rPr>
            </w:pPr>
          </w:p>
        </w:tc>
      </w:tr>
      <w:tr w:rsidR="00C041DB" w:rsidRPr="00237F11">
        <w:tblPrEx>
          <w:tblCellMar>
            <w:top w:w="0" w:type="dxa"/>
            <w:bottom w:w="0" w:type="dxa"/>
          </w:tblCellMar>
        </w:tblPrEx>
        <w:tc>
          <w:tcPr>
            <w:tcW w:w="540" w:type="dxa"/>
          </w:tcPr>
          <w:p w:rsidR="00C041DB" w:rsidRPr="00237F11" w:rsidRDefault="00C041DB" w:rsidP="009D6026">
            <w:pPr>
              <w:rPr>
                <w:rFonts w:ascii="Arial" w:hAnsi="Arial" w:cs="Arial"/>
                <w:sz w:val="22"/>
                <w:szCs w:val="22"/>
              </w:rPr>
            </w:pPr>
            <w:r w:rsidRPr="00237F11">
              <w:rPr>
                <w:rFonts w:ascii="Arial" w:hAnsi="Arial" w:cs="Arial"/>
                <w:sz w:val="22"/>
                <w:szCs w:val="22"/>
              </w:rPr>
              <w:t>8</w:t>
            </w:r>
          </w:p>
        </w:tc>
        <w:tc>
          <w:tcPr>
            <w:tcW w:w="3060" w:type="dxa"/>
          </w:tcPr>
          <w:p w:rsidR="00C041DB" w:rsidRPr="00237F11" w:rsidRDefault="00C041DB" w:rsidP="009D6026">
            <w:pPr>
              <w:rPr>
                <w:rFonts w:ascii="Arial" w:hAnsi="Arial" w:cs="Arial"/>
                <w:sz w:val="22"/>
                <w:szCs w:val="22"/>
              </w:rPr>
            </w:pPr>
            <w:r w:rsidRPr="00237F11">
              <w:rPr>
                <w:rFonts w:ascii="Arial" w:hAnsi="Arial" w:cs="Arial"/>
                <w:sz w:val="22"/>
                <w:szCs w:val="22"/>
              </w:rPr>
              <w:t>Receipt &amp; disposal of RTI applications</w:t>
            </w:r>
          </w:p>
        </w:tc>
        <w:tc>
          <w:tcPr>
            <w:tcW w:w="3780" w:type="dxa"/>
          </w:tcPr>
          <w:p w:rsidR="00C041DB" w:rsidRPr="00237F11" w:rsidRDefault="00C041DB" w:rsidP="009D6026">
            <w:pPr>
              <w:numPr>
                <w:ilvl w:val="0"/>
                <w:numId w:val="21"/>
              </w:numPr>
              <w:rPr>
                <w:rFonts w:ascii="Arial" w:hAnsi="Arial" w:cs="Arial"/>
                <w:sz w:val="22"/>
                <w:szCs w:val="22"/>
              </w:rPr>
            </w:pPr>
            <w:r w:rsidRPr="00237F11">
              <w:rPr>
                <w:rFonts w:ascii="Arial" w:hAnsi="Arial" w:cs="Arial"/>
                <w:sz w:val="22"/>
                <w:szCs w:val="22"/>
              </w:rPr>
              <w:t>Details of applications received under RTI and information provided</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080" w:type="dxa"/>
          </w:tcPr>
          <w:p w:rsidR="00C041DB" w:rsidRPr="00237F11" w:rsidRDefault="00685FE8" w:rsidP="009D6026">
            <w:pPr>
              <w:rPr>
                <w:rFonts w:ascii="Arial" w:hAnsi="Arial" w:cs="Arial"/>
                <w:sz w:val="22"/>
                <w:szCs w:val="22"/>
              </w:rPr>
            </w:pPr>
            <w:r w:rsidRPr="00237F11">
              <w:rPr>
                <w:rFonts w:ascii="Arial" w:hAnsi="Arial" w:cs="Arial"/>
                <w:sz w:val="22"/>
                <w:szCs w:val="22"/>
              </w:rPr>
              <w:t>2</w:t>
            </w:r>
          </w:p>
        </w:tc>
        <w:tc>
          <w:tcPr>
            <w:tcW w:w="1800" w:type="dxa"/>
          </w:tcPr>
          <w:p w:rsidR="00C041DB" w:rsidRPr="00237F11" w:rsidRDefault="00C041DB" w:rsidP="009D6026">
            <w:pPr>
              <w:rPr>
                <w:rFonts w:ascii="Arial" w:hAnsi="Arial" w:cs="Arial"/>
                <w:sz w:val="22"/>
                <w:szCs w:val="22"/>
              </w:rPr>
            </w:pPr>
          </w:p>
        </w:tc>
      </w:tr>
      <w:tr w:rsidR="00C041DB" w:rsidRPr="00237F11">
        <w:tblPrEx>
          <w:tblCellMar>
            <w:top w:w="0" w:type="dxa"/>
            <w:bottom w:w="0" w:type="dxa"/>
          </w:tblCellMar>
          <w:tblLook w:val="01E0"/>
        </w:tblPrEx>
        <w:tc>
          <w:tcPr>
            <w:tcW w:w="10440" w:type="dxa"/>
            <w:gridSpan w:val="4"/>
          </w:tcPr>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 xml:space="preserve">Category Score (B) </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(Sum of Scores across all B Category parameters)</w:t>
            </w:r>
          </w:p>
        </w:tc>
        <w:tc>
          <w:tcPr>
            <w:tcW w:w="1080" w:type="dxa"/>
          </w:tcPr>
          <w:p w:rsidR="00C041DB" w:rsidRPr="00237F11" w:rsidRDefault="00685FE8" w:rsidP="009D6026">
            <w:pPr>
              <w:rPr>
                <w:rFonts w:ascii="Arial" w:hAnsi="Arial" w:cs="Arial"/>
                <w:sz w:val="22"/>
                <w:szCs w:val="22"/>
              </w:rPr>
            </w:pPr>
            <w:r w:rsidRPr="00237F11">
              <w:rPr>
                <w:rFonts w:ascii="Arial" w:hAnsi="Arial" w:cs="Arial"/>
                <w:sz w:val="22"/>
                <w:szCs w:val="22"/>
              </w:rPr>
              <w:t>10</w:t>
            </w:r>
          </w:p>
        </w:tc>
        <w:tc>
          <w:tcPr>
            <w:tcW w:w="1800" w:type="dxa"/>
          </w:tcPr>
          <w:p w:rsidR="00C041DB" w:rsidRPr="00237F11" w:rsidRDefault="00C041DB" w:rsidP="009D6026">
            <w:pPr>
              <w:rPr>
                <w:rFonts w:ascii="Arial" w:hAnsi="Arial" w:cs="Arial"/>
                <w:sz w:val="22"/>
                <w:szCs w:val="22"/>
              </w:rPr>
            </w:pPr>
          </w:p>
        </w:tc>
      </w:tr>
      <w:tr w:rsidR="00C041DB" w:rsidRPr="00237F11">
        <w:tblPrEx>
          <w:tblCellMar>
            <w:top w:w="0" w:type="dxa"/>
            <w:bottom w:w="0" w:type="dxa"/>
          </w:tblCellMar>
          <w:tblLook w:val="01E0"/>
        </w:tblPrEx>
        <w:tc>
          <w:tcPr>
            <w:tcW w:w="10440" w:type="dxa"/>
            <w:gridSpan w:val="4"/>
          </w:tcPr>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Maximum possible Category Score</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Sum of maximum scores across all ‘applicable parameters’</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Category Percentage (B)</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[Total Score (B)/Maximum Score Possible] X 100</w:t>
            </w:r>
          </w:p>
        </w:tc>
        <w:tc>
          <w:tcPr>
            <w:tcW w:w="1080" w:type="dxa"/>
          </w:tcPr>
          <w:p w:rsidR="00C041DB" w:rsidRPr="00237F11" w:rsidRDefault="00006519" w:rsidP="009D6026">
            <w:pPr>
              <w:rPr>
                <w:rFonts w:ascii="Arial" w:hAnsi="Arial" w:cs="Arial"/>
                <w:sz w:val="22"/>
                <w:szCs w:val="22"/>
              </w:rPr>
            </w:pPr>
            <w:r w:rsidRPr="00237F11">
              <w:rPr>
                <w:rFonts w:ascii="Arial" w:hAnsi="Arial" w:cs="Arial"/>
                <w:sz w:val="22"/>
                <w:szCs w:val="22"/>
              </w:rPr>
              <w:t>16</w:t>
            </w:r>
          </w:p>
          <w:p w:rsidR="00006519" w:rsidRPr="00237F11" w:rsidRDefault="00006519" w:rsidP="009D6026">
            <w:pPr>
              <w:rPr>
                <w:rFonts w:ascii="Arial" w:hAnsi="Arial" w:cs="Arial"/>
                <w:sz w:val="22"/>
                <w:szCs w:val="22"/>
              </w:rPr>
            </w:pPr>
          </w:p>
          <w:p w:rsidR="00006519" w:rsidRPr="00237F11" w:rsidRDefault="00685FE8" w:rsidP="009D6026">
            <w:pPr>
              <w:rPr>
                <w:rFonts w:ascii="Arial" w:hAnsi="Arial" w:cs="Arial"/>
                <w:sz w:val="22"/>
                <w:szCs w:val="22"/>
              </w:rPr>
            </w:pPr>
            <w:r w:rsidRPr="00237F11">
              <w:rPr>
                <w:rFonts w:ascii="Arial" w:hAnsi="Arial" w:cs="Arial"/>
                <w:sz w:val="22"/>
                <w:szCs w:val="22"/>
              </w:rPr>
              <w:t>62%</w:t>
            </w:r>
          </w:p>
        </w:tc>
        <w:tc>
          <w:tcPr>
            <w:tcW w:w="1800" w:type="dxa"/>
          </w:tcPr>
          <w:p w:rsidR="00C041DB" w:rsidRPr="00237F11" w:rsidRDefault="00C041DB" w:rsidP="009D6026">
            <w:pPr>
              <w:rPr>
                <w:rFonts w:ascii="Arial" w:hAnsi="Arial" w:cs="Arial"/>
                <w:sz w:val="22"/>
                <w:szCs w:val="22"/>
              </w:rPr>
            </w:pPr>
          </w:p>
        </w:tc>
      </w:tr>
    </w:tbl>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9137AC" w:rsidRPr="00237F11" w:rsidRDefault="009137AC" w:rsidP="009D6026">
      <w:pPr>
        <w:rPr>
          <w:rFonts w:ascii="Arial" w:hAnsi="Arial" w:cs="Arial"/>
          <w:sz w:val="22"/>
          <w:szCs w:val="22"/>
        </w:rPr>
      </w:pPr>
    </w:p>
    <w:p w:rsidR="009137AC" w:rsidRPr="00237F11" w:rsidRDefault="009137AC" w:rsidP="009D6026">
      <w:pPr>
        <w:rPr>
          <w:rFonts w:ascii="Arial" w:hAnsi="Arial" w:cs="Arial"/>
          <w:sz w:val="22"/>
          <w:szCs w:val="22"/>
        </w:rPr>
      </w:pPr>
    </w:p>
    <w:p w:rsidR="009137AC" w:rsidRPr="00237F11" w:rsidRDefault="009137AC" w:rsidP="009D6026">
      <w:pPr>
        <w:rPr>
          <w:rFonts w:ascii="Arial" w:hAnsi="Arial" w:cs="Arial"/>
          <w:sz w:val="22"/>
          <w:szCs w:val="22"/>
        </w:rPr>
      </w:pPr>
    </w:p>
    <w:p w:rsidR="009137AC" w:rsidRPr="00237F11" w:rsidRDefault="009137AC"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jc w:val="center"/>
        <w:rPr>
          <w:rFonts w:ascii="Arial" w:hAnsi="Arial" w:cs="Arial"/>
          <w:b/>
          <w:sz w:val="22"/>
          <w:szCs w:val="22"/>
        </w:rPr>
      </w:pPr>
      <w:r w:rsidRPr="00237F11">
        <w:rPr>
          <w:rFonts w:ascii="Arial" w:hAnsi="Arial" w:cs="Arial"/>
          <w:b/>
          <w:sz w:val="22"/>
          <w:szCs w:val="22"/>
        </w:rPr>
        <w:t>‘C’ Category Parameters (Low Importance)</w:t>
      </w:r>
    </w:p>
    <w:p w:rsidR="00C041DB" w:rsidRPr="00237F11" w:rsidRDefault="00C041DB" w:rsidP="009D6026">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C041DB" w:rsidRPr="00237F11">
        <w:tc>
          <w:tcPr>
            <w:tcW w:w="57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No.</w:t>
            </w:r>
          </w:p>
        </w:tc>
        <w:tc>
          <w:tcPr>
            <w:tcW w:w="303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Parameter</w:t>
            </w:r>
          </w:p>
        </w:tc>
        <w:tc>
          <w:tcPr>
            <w:tcW w:w="378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Requirement</w:t>
            </w:r>
          </w:p>
        </w:tc>
        <w:tc>
          <w:tcPr>
            <w:tcW w:w="306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Rating Scale</w:t>
            </w:r>
          </w:p>
        </w:tc>
        <w:tc>
          <w:tcPr>
            <w:tcW w:w="1136"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Score</w:t>
            </w:r>
          </w:p>
        </w:tc>
        <w:tc>
          <w:tcPr>
            <w:tcW w:w="1728"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Remarks</w:t>
            </w: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1</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Particulars of its organisation, functions and duties</w:t>
            </w:r>
          </w:p>
        </w:tc>
        <w:tc>
          <w:tcPr>
            <w:tcW w:w="3780" w:type="dxa"/>
          </w:tcPr>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Name and address of the organisation</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Head of the organisation</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Key objectives</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Functions and duties</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Organisation chart</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Any other details</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4"/>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rPr>
          <w:trHeight w:val="1034"/>
        </w:trPr>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2</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Powers and duties of its officers and employees</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Powers and duties of officers (administrative, financial and judicial)</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Powers and duties of other employees</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Rules/orders under which powers and duties are derived</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9"/>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3</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Particulars of any arrangement for consultation with or representation by the members of the public in relation to the formulation of policy or implementation thereof</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Relevant rule, circular etc</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Arrangement for consultation with or representation by the members of the public in policy formulation /policy implementation</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C343C6" w:rsidP="009D6026">
            <w:pPr>
              <w:jc w:val="center"/>
              <w:rPr>
                <w:rFonts w:ascii="Arial" w:hAnsi="Arial" w:cs="Arial"/>
                <w:sz w:val="22"/>
                <w:szCs w:val="22"/>
              </w:rPr>
            </w:pPr>
            <w:r w:rsidRPr="00237F11">
              <w:rPr>
                <w:rFonts w:ascii="Arial" w:hAnsi="Arial" w:cs="Arial"/>
                <w:sz w:val="22"/>
                <w:szCs w:val="22"/>
              </w:rPr>
              <w:t>0</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4</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Boards, councils, committees and other bodies constituted as part of the public authority</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Powers and functions</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Whether their meetings are open to the public?</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Whether the minutes of the meeting are open to the public</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Place where the minutes if open to public are available?</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r w:rsidR="00C041DB" w:rsidRPr="00237F11">
        <w:tc>
          <w:tcPr>
            <w:tcW w:w="570" w:type="dxa"/>
          </w:tcPr>
          <w:p w:rsidR="00C041DB" w:rsidRPr="00237F11" w:rsidRDefault="00C041DB" w:rsidP="009D6026">
            <w:pPr>
              <w:rPr>
                <w:rFonts w:ascii="Arial" w:hAnsi="Arial" w:cs="Arial"/>
                <w:sz w:val="22"/>
                <w:szCs w:val="22"/>
              </w:rPr>
            </w:pPr>
            <w:r w:rsidRPr="00237F11">
              <w:rPr>
                <w:rFonts w:ascii="Arial" w:hAnsi="Arial" w:cs="Arial"/>
                <w:sz w:val="22"/>
                <w:szCs w:val="22"/>
              </w:rPr>
              <w:t>5</w:t>
            </w:r>
          </w:p>
        </w:tc>
        <w:tc>
          <w:tcPr>
            <w:tcW w:w="3030" w:type="dxa"/>
          </w:tcPr>
          <w:p w:rsidR="00C041DB" w:rsidRPr="00237F11" w:rsidRDefault="00C041DB" w:rsidP="009D6026">
            <w:pPr>
              <w:rPr>
                <w:rFonts w:ascii="Arial" w:hAnsi="Arial" w:cs="Arial"/>
                <w:sz w:val="22"/>
                <w:szCs w:val="22"/>
              </w:rPr>
            </w:pPr>
            <w:r w:rsidRPr="00237F11">
              <w:rPr>
                <w:rFonts w:ascii="Arial" w:hAnsi="Arial" w:cs="Arial"/>
                <w:sz w:val="22"/>
                <w:szCs w:val="22"/>
              </w:rPr>
              <w:t>Directory of officers and employees</w:t>
            </w:r>
          </w:p>
        </w:tc>
        <w:tc>
          <w:tcPr>
            <w:tcW w:w="378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Name and designation</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Telephone, fax and email ID</w:t>
            </w:r>
          </w:p>
        </w:tc>
        <w:tc>
          <w:tcPr>
            <w:tcW w:w="3060"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6" w:type="dxa"/>
          </w:tcPr>
          <w:p w:rsidR="00C041DB" w:rsidRPr="00237F11" w:rsidRDefault="00C343C6" w:rsidP="009D6026">
            <w:pPr>
              <w:jc w:val="center"/>
              <w:rPr>
                <w:rFonts w:ascii="Arial" w:hAnsi="Arial" w:cs="Arial"/>
                <w:sz w:val="22"/>
                <w:szCs w:val="22"/>
              </w:rPr>
            </w:pPr>
            <w:r w:rsidRPr="00237F11">
              <w:rPr>
                <w:rFonts w:ascii="Arial" w:hAnsi="Arial" w:cs="Arial"/>
                <w:sz w:val="22"/>
                <w:szCs w:val="22"/>
              </w:rPr>
              <w:t>2</w:t>
            </w:r>
          </w:p>
        </w:tc>
        <w:tc>
          <w:tcPr>
            <w:tcW w:w="1728" w:type="dxa"/>
          </w:tcPr>
          <w:p w:rsidR="00C041DB" w:rsidRPr="00237F11" w:rsidRDefault="00C041DB" w:rsidP="009D6026">
            <w:pPr>
              <w:rPr>
                <w:rFonts w:ascii="Arial" w:hAnsi="Arial" w:cs="Arial"/>
                <w:sz w:val="22"/>
                <w:szCs w:val="22"/>
              </w:rPr>
            </w:pPr>
          </w:p>
        </w:tc>
      </w:tr>
    </w:tbl>
    <w:p w:rsidR="00C041DB" w:rsidRPr="00237F11" w:rsidRDefault="00C041DB" w:rsidP="009D6026">
      <w:pPr>
        <w:rPr>
          <w:rFonts w:ascii="Arial" w:hAnsi="Arial" w:cs="Arial"/>
          <w:sz w:val="22"/>
          <w:szCs w:val="22"/>
        </w:rPr>
      </w:pPr>
    </w:p>
    <w:p w:rsidR="009137AC" w:rsidRPr="00237F11" w:rsidRDefault="009137AC" w:rsidP="009D6026">
      <w:pPr>
        <w:rPr>
          <w:rFonts w:ascii="Arial" w:hAnsi="Arial" w:cs="Arial"/>
          <w:sz w:val="22"/>
          <w:szCs w:val="22"/>
        </w:rPr>
      </w:pPr>
    </w:p>
    <w:p w:rsidR="009137AC" w:rsidRPr="00237F11" w:rsidRDefault="009137AC" w:rsidP="009D6026">
      <w:pPr>
        <w:rPr>
          <w:rFonts w:ascii="Arial" w:hAnsi="Arial" w:cs="Arial"/>
          <w:sz w:val="22"/>
          <w:szCs w:val="22"/>
        </w:rPr>
      </w:pPr>
    </w:p>
    <w:p w:rsidR="00C041DB" w:rsidRPr="00237F11" w:rsidRDefault="00C041DB" w:rsidP="009D6026">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C041DB" w:rsidRPr="00237F11">
        <w:tc>
          <w:tcPr>
            <w:tcW w:w="590"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No.</w:t>
            </w:r>
          </w:p>
        </w:tc>
        <w:tc>
          <w:tcPr>
            <w:tcW w:w="3025"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Parameter</w:t>
            </w:r>
          </w:p>
        </w:tc>
        <w:tc>
          <w:tcPr>
            <w:tcW w:w="3773"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Requirement</w:t>
            </w:r>
          </w:p>
        </w:tc>
        <w:tc>
          <w:tcPr>
            <w:tcW w:w="3055"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Rating Scale</w:t>
            </w:r>
          </w:p>
        </w:tc>
        <w:tc>
          <w:tcPr>
            <w:tcW w:w="1135"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Score</w:t>
            </w:r>
          </w:p>
        </w:tc>
        <w:tc>
          <w:tcPr>
            <w:tcW w:w="1726" w:type="dxa"/>
          </w:tcPr>
          <w:p w:rsidR="00C041DB" w:rsidRPr="00237F11" w:rsidRDefault="00C041DB" w:rsidP="009D6026">
            <w:pPr>
              <w:jc w:val="center"/>
              <w:rPr>
                <w:rFonts w:ascii="Arial" w:hAnsi="Arial" w:cs="Arial"/>
                <w:b/>
                <w:sz w:val="22"/>
                <w:szCs w:val="22"/>
              </w:rPr>
            </w:pPr>
            <w:r w:rsidRPr="00237F11">
              <w:rPr>
                <w:rFonts w:ascii="Arial" w:hAnsi="Arial" w:cs="Arial"/>
                <w:b/>
                <w:sz w:val="22"/>
                <w:szCs w:val="22"/>
              </w:rPr>
              <w:t>Remarks</w:t>
            </w:r>
          </w:p>
        </w:tc>
      </w:tr>
      <w:tr w:rsidR="00C041DB" w:rsidRPr="00237F11">
        <w:trPr>
          <w:trHeight w:val="1628"/>
        </w:trPr>
        <w:tc>
          <w:tcPr>
            <w:tcW w:w="590" w:type="dxa"/>
          </w:tcPr>
          <w:p w:rsidR="00C041DB" w:rsidRPr="00237F11" w:rsidRDefault="00C041DB" w:rsidP="009D6026">
            <w:pPr>
              <w:jc w:val="center"/>
              <w:rPr>
                <w:rFonts w:ascii="Arial" w:hAnsi="Arial" w:cs="Arial"/>
                <w:bCs/>
                <w:sz w:val="22"/>
                <w:szCs w:val="22"/>
              </w:rPr>
            </w:pPr>
            <w:r w:rsidRPr="00237F11">
              <w:rPr>
                <w:rFonts w:ascii="Arial" w:hAnsi="Arial" w:cs="Arial"/>
                <w:bCs/>
                <w:sz w:val="22"/>
                <w:szCs w:val="22"/>
              </w:rPr>
              <w:t>6</w:t>
            </w:r>
          </w:p>
        </w:tc>
        <w:tc>
          <w:tcPr>
            <w:tcW w:w="3025" w:type="dxa"/>
          </w:tcPr>
          <w:p w:rsidR="00C041DB" w:rsidRPr="00237F11" w:rsidRDefault="00C041DB" w:rsidP="009D6026">
            <w:pPr>
              <w:pStyle w:val="Heading1"/>
              <w:rPr>
                <w:rFonts w:ascii="Arial" w:hAnsi="Arial" w:cs="Arial"/>
                <w:sz w:val="22"/>
                <w:szCs w:val="22"/>
                <w:u w:val="none"/>
              </w:rPr>
            </w:pPr>
            <w:r w:rsidRPr="00237F11">
              <w:rPr>
                <w:rFonts w:ascii="Arial" w:hAnsi="Arial" w:cs="Arial"/>
                <w:sz w:val="22"/>
                <w:szCs w:val="22"/>
                <w:u w:val="none"/>
              </w:rPr>
              <w:t>Monthly remuneration received by officers and employees including system of compensation</w:t>
            </w:r>
          </w:p>
        </w:tc>
        <w:tc>
          <w:tcPr>
            <w:tcW w:w="3773" w:type="dxa"/>
          </w:tcPr>
          <w:p w:rsidR="00C041DB" w:rsidRPr="00237F11" w:rsidRDefault="00C041DB" w:rsidP="009D6026">
            <w:pPr>
              <w:pStyle w:val="BodyText"/>
              <w:numPr>
                <w:ilvl w:val="0"/>
                <w:numId w:val="22"/>
              </w:numPr>
              <w:rPr>
                <w:rFonts w:ascii="Arial" w:hAnsi="Arial" w:cs="Arial"/>
                <w:sz w:val="22"/>
                <w:szCs w:val="22"/>
              </w:rPr>
            </w:pPr>
            <w:r w:rsidRPr="00237F11">
              <w:rPr>
                <w:rFonts w:ascii="Arial" w:hAnsi="Arial" w:cs="Arial"/>
                <w:sz w:val="22"/>
                <w:szCs w:val="22"/>
              </w:rPr>
              <w:t>Name and designation of the employee</w:t>
            </w:r>
          </w:p>
          <w:p w:rsidR="00C041DB" w:rsidRPr="00237F11" w:rsidRDefault="00C041DB" w:rsidP="009D6026">
            <w:pPr>
              <w:numPr>
                <w:ilvl w:val="0"/>
                <w:numId w:val="22"/>
              </w:numPr>
              <w:rPr>
                <w:rFonts w:ascii="Arial" w:hAnsi="Arial" w:cs="Arial"/>
                <w:bCs/>
                <w:sz w:val="22"/>
                <w:szCs w:val="22"/>
              </w:rPr>
            </w:pPr>
            <w:r w:rsidRPr="00237F11">
              <w:rPr>
                <w:rFonts w:ascii="Arial" w:hAnsi="Arial" w:cs="Arial"/>
                <w:bCs/>
                <w:sz w:val="22"/>
                <w:szCs w:val="22"/>
              </w:rPr>
              <w:t>Monthly remuneration</w:t>
            </w:r>
          </w:p>
          <w:p w:rsidR="00C041DB" w:rsidRPr="00237F11" w:rsidRDefault="00C041DB" w:rsidP="009D6026">
            <w:pPr>
              <w:numPr>
                <w:ilvl w:val="0"/>
                <w:numId w:val="22"/>
              </w:numPr>
              <w:rPr>
                <w:rFonts w:ascii="Arial" w:hAnsi="Arial" w:cs="Arial"/>
                <w:bCs/>
                <w:sz w:val="22"/>
                <w:szCs w:val="22"/>
              </w:rPr>
            </w:pPr>
            <w:r w:rsidRPr="00237F11">
              <w:rPr>
                <w:rFonts w:ascii="Arial" w:hAnsi="Arial" w:cs="Arial"/>
                <w:bCs/>
                <w:sz w:val="22"/>
                <w:szCs w:val="22"/>
              </w:rPr>
              <w:t>System of compensation as provided by its regulations</w:t>
            </w:r>
          </w:p>
        </w:tc>
        <w:tc>
          <w:tcPr>
            <w:tcW w:w="3055"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bCs/>
                <w:sz w:val="22"/>
                <w:szCs w:val="22"/>
              </w:rPr>
            </w:pPr>
            <w:r w:rsidRPr="00237F11">
              <w:rPr>
                <w:rFonts w:ascii="Arial" w:hAnsi="Arial" w:cs="Arial"/>
                <w:sz w:val="22"/>
                <w:szCs w:val="22"/>
              </w:rPr>
              <w:t>Not disclosed: 0</w:t>
            </w:r>
          </w:p>
        </w:tc>
        <w:tc>
          <w:tcPr>
            <w:tcW w:w="1135" w:type="dxa"/>
          </w:tcPr>
          <w:p w:rsidR="00C041DB" w:rsidRPr="00237F11" w:rsidRDefault="00C343C6" w:rsidP="009D6026">
            <w:pPr>
              <w:jc w:val="center"/>
              <w:rPr>
                <w:rFonts w:ascii="Arial" w:hAnsi="Arial" w:cs="Arial"/>
                <w:bCs/>
                <w:sz w:val="22"/>
                <w:szCs w:val="22"/>
              </w:rPr>
            </w:pPr>
            <w:r w:rsidRPr="00237F11">
              <w:rPr>
                <w:rFonts w:ascii="Arial" w:hAnsi="Arial" w:cs="Arial"/>
                <w:bCs/>
                <w:sz w:val="22"/>
                <w:szCs w:val="22"/>
              </w:rPr>
              <w:t>2</w:t>
            </w:r>
          </w:p>
        </w:tc>
        <w:tc>
          <w:tcPr>
            <w:tcW w:w="1726" w:type="dxa"/>
          </w:tcPr>
          <w:p w:rsidR="00C041DB" w:rsidRPr="00237F11" w:rsidRDefault="00C041DB" w:rsidP="009D6026">
            <w:pPr>
              <w:jc w:val="center"/>
              <w:rPr>
                <w:rFonts w:ascii="Arial" w:hAnsi="Arial" w:cs="Arial"/>
                <w:bCs/>
                <w:sz w:val="22"/>
                <w:szCs w:val="22"/>
              </w:rPr>
            </w:pPr>
          </w:p>
        </w:tc>
      </w:tr>
      <w:tr w:rsidR="00C041DB" w:rsidRPr="00237F11">
        <w:tc>
          <w:tcPr>
            <w:tcW w:w="590" w:type="dxa"/>
          </w:tcPr>
          <w:p w:rsidR="00C041DB" w:rsidRPr="00237F11" w:rsidRDefault="00C041DB" w:rsidP="009D6026">
            <w:pPr>
              <w:jc w:val="center"/>
              <w:rPr>
                <w:rFonts w:ascii="Arial" w:hAnsi="Arial" w:cs="Arial"/>
                <w:bCs/>
                <w:sz w:val="22"/>
                <w:szCs w:val="22"/>
              </w:rPr>
            </w:pPr>
            <w:r w:rsidRPr="00237F11">
              <w:rPr>
                <w:rFonts w:ascii="Arial" w:hAnsi="Arial" w:cs="Arial"/>
                <w:bCs/>
                <w:sz w:val="22"/>
                <w:szCs w:val="22"/>
              </w:rPr>
              <w:t>7</w:t>
            </w:r>
          </w:p>
        </w:tc>
        <w:tc>
          <w:tcPr>
            <w:tcW w:w="3025" w:type="dxa"/>
          </w:tcPr>
          <w:p w:rsidR="00C041DB" w:rsidRPr="00237F11" w:rsidRDefault="00C041DB" w:rsidP="009D6026">
            <w:pPr>
              <w:pStyle w:val="Heading1"/>
              <w:rPr>
                <w:rFonts w:ascii="Arial" w:hAnsi="Arial" w:cs="Arial"/>
                <w:sz w:val="22"/>
                <w:szCs w:val="22"/>
                <w:u w:val="none"/>
              </w:rPr>
            </w:pPr>
            <w:r w:rsidRPr="00237F11">
              <w:rPr>
                <w:rFonts w:ascii="Arial" w:hAnsi="Arial" w:cs="Arial"/>
                <w:sz w:val="22"/>
                <w:szCs w:val="22"/>
                <w:u w:val="none"/>
              </w:rPr>
              <w:t>Names, designations and other particulars of public information officers</w:t>
            </w:r>
          </w:p>
        </w:tc>
        <w:tc>
          <w:tcPr>
            <w:tcW w:w="3773" w:type="dxa"/>
          </w:tcPr>
          <w:p w:rsidR="00C041DB" w:rsidRPr="00237F11" w:rsidRDefault="00C041DB" w:rsidP="009D6026">
            <w:pPr>
              <w:pStyle w:val="BodyText"/>
              <w:numPr>
                <w:ilvl w:val="0"/>
                <w:numId w:val="22"/>
              </w:numPr>
              <w:rPr>
                <w:rFonts w:ascii="Arial" w:hAnsi="Arial" w:cs="Arial"/>
                <w:sz w:val="22"/>
                <w:szCs w:val="22"/>
              </w:rPr>
            </w:pPr>
            <w:r w:rsidRPr="00237F11">
              <w:rPr>
                <w:rFonts w:ascii="Arial" w:hAnsi="Arial" w:cs="Arial"/>
                <w:sz w:val="22"/>
                <w:szCs w:val="22"/>
              </w:rPr>
              <w:t>Name and designation of the PIO, APIO and AA</w:t>
            </w:r>
          </w:p>
          <w:p w:rsidR="00C041DB" w:rsidRPr="00237F11" w:rsidRDefault="00C041DB" w:rsidP="009D6026">
            <w:pPr>
              <w:pStyle w:val="BodyText"/>
              <w:numPr>
                <w:ilvl w:val="0"/>
                <w:numId w:val="22"/>
              </w:numPr>
              <w:rPr>
                <w:rFonts w:ascii="Arial" w:hAnsi="Arial" w:cs="Arial"/>
                <w:sz w:val="22"/>
                <w:szCs w:val="22"/>
              </w:rPr>
            </w:pPr>
            <w:r w:rsidRPr="00237F11">
              <w:rPr>
                <w:rFonts w:ascii="Arial" w:hAnsi="Arial" w:cs="Arial"/>
                <w:sz w:val="22"/>
                <w:szCs w:val="22"/>
              </w:rPr>
              <w:t>Address, telephone numbers and email ID of each designated official</w:t>
            </w:r>
          </w:p>
        </w:tc>
        <w:tc>
          <w:tcPr>
            <w:tcW w:w="3055" w:type="dxa"/>
          </w:tcPr>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Fully disclosed: 2</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Partially disclosed: 1</w:t>
            </w:r>
          </w:p>
          <w:p w:rsidR="00C041DB" w:rsidRPr="00237F11" w:rsidRDefault="00C041DB" w:rsidP="009D6026">
            <w:pPr>
              <w:numPr>
                <w:ilvl w:val="0"/>
                <w:numId w:val="15"/>
              </w:numPr>
              <w:rPr>
                <w:rFonts w:ascii="Arial" w:hAnsi="Arial" w:cs="Arial"/>
                <w:sz w:val="22"/>
                <w:szCs w:val="22"/>
              </w:rPr>
            </w:pPr>
            <w:r w:rsidRPr="00237F11">
              <w:rPr>
                <w:rFonts w:ascii="Arial" w:hAnsi="Arial" w:cs="Arial"/>
                <w:sz w:val="22"/>
                <w:szCs w:val="22"/>
              </w:rPr>
              <w:t>Not disclosed: 0</w:t>
            </w:r>
          </w:p>
        </w:tc>
        <w:tc>
          <w:tcPr>
            <w:tcW w:w="1135" w:type="dxa"/>
          </w:tcPr>
          <w:p w:rsidR="00C041DB" w:rsidRPr="00237F11" w:rsidRDefault="00C343C6" w:rsidP="009D6026">
            <w:pPr>
              <w:jc w:val="center"/>
              <w:rPr>
                <w:rFonts w:ascii="Arial" w:hAnsi="Arial" w:cs="Arial"/>
                <w:bCs/>
                <w:sz w:val="22"/>
                <w:szCs w:val="22"/>
              </w:rPr>
            </w:pPr>
            <w:r w:rsidRPr="00237F11">
              <w:rPr>
                <w:rFonts w:ascii="Arial" w:hAnsi="Arial" w:cs="Arial"/>
                <w:bCs/>
                <w:sz w:val="22"/>
                <w:szCs w:val="22"/>
              </w:rPr>
              <w:t>2</w:t>
            </w:r>
          </w:p>
        </w:tc>
        <w:tc>
          <w:tcPr>
            <w:tcW w:w="1726" w:type="dxa"/>
          </w:tcPr>
          <w:p w:rsidR="00C041DB" w:rsidRPr="00237F11" w:rsidRDefault="00C041DB" w:rsidP="009D6026">
            <w:pPr>
              <w:jc w:val="center"/>
              <w:rPr>
                <w:rFonts w:ascii="Arial" w:hAnsi="Arial" w:cs="Arial"/>
                <w:bCs/>
                <w:sz w:val="22"/>
                <w:szCs w:val="22"/>
              </w:rPr>
            </w:pPr>
          </w:p>
        </w:tc>
      </w:tr>
      <w:tr w:rsidR="00C041DB" w:rsidRPr="00237F11">
        <w:trPr>
          <w:cantSplit/>
        </w:trPr>
        <w:tc>
          <w:tcPr>
            <w:tcW w:w="10443" w:type="dxa"/>
            <w:gridSpan w:val="4"/>
          </w:tcPr>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Category Score [C]</w:t>
            </w:r>
          </w:p>
          <w:p w:rsidR="00C041DB" w:rsidRPr="00237F11" w:rsidRDefault="00C041DB" w:rsidP="009D6026">
            <w:pPr>
              <w:ind w:left="360"/>
              <w:jc w:val="right"/>
              <w:rPr>
                <w:rFonts w:ascii="Arial" w:hAnsi="Arial" w:cs="Arial"/>
                <w:sz w:val="22"/>
                <w:szCs w:val="22"/>
              </w:rPr>
            </w:pPr>
            <w:r w:rsidRPr="00237F11">
              <w:rPr>
                <w:rFonts w:ascii="Arial" w:hAnsi="Arial" w:cs="Arial"/>
                <w:sz w:val="22"/>
                <w:szCs w:val="22"/>
              </w:rPr>
              <w:t>[Sum of scores across all C category  parameters]</w:t>
            </w:r>
          </w:p>
        </w:tc>
        <w:tc>
          <w:tcPr>
            <w:tcW w:w="1135" w:type="dxa"/>
          </w:tcPr>
          <w:p w:rsidR="00C041DB" w:rsidRPr="00237F11" w:rsidRDefault="00D13F52" w:rsidP="009D6026">
            <w:pPr>
              <w:jc w:val="center"/>
              <w:rPr>
                <w:rFonts w:ascii="Arial" w:hAnsi="Arial" w:cs="Arial"/>
                <w:bCs/>
                <w:sz w:val="22"/>
                <w:szCs w:val="22"/>
              </w:rPr>
            </w:pPr>
            <w:r w:rsidRPr="00237F11">
              <w:rPr>
                <w:rFonts w:ascii="Arial" w:hAnsi="Arial" w:cs="Arial"/>
                <w:bCs/>
                <w:sz w:val="22"/>
                <w:szCs w:val="22"/>
              </w:rPr>
              <w:t>12</w:t>
            </w:r>
          </w:p>
        </w:tc>
        <w:tc>
          <w:tcPr>
            <w:tcW w:w="1726" w:type="dxa"/>
          </w:tcPr>
          <w:p w:rsidR="00C041DB" w:rsidRPr="00237F11" w:rsidRDefault="00C041DB" w:rsidP="009D6026">
            <w:pPr>
              <w:jc w:val="center"/>
              <w:rPr>
                <w:rFonts w:ascii="Arial" w:hAnsi="Arial" w:cs="Arial"/>
                <w:bCs/>
                <w:sz w:val="22"/>
                <w:szCs w:val="22"/>
              </w:rPr>
            </w:pPr>
          </w:p>
        </w:tc>
      </w:tr>
      <w:tr w:rsidR="00C041DB" w:rsidRPr="00237F11">
        <w:trPr>
          <w:cantSplit/>
        </w:trPr>
        <w:tc>
          <w:tcPr>
            <w:tcW w:w="10443" w:type="dxa"/>
            <w:gridSpan w:val="4"/>
          </w:tcPr>
          <w:p w:rsidR="00C041DB" w:rsidRPr="00237F11" w:rsidRDefault="00C041DB" w:rsidP="009D6026">
            <w:pPr>
              <w:jc w:val="right"/>
              <w:rPr>
                <w:rFonts w:ascii="Arial" w:hAnsi="Arial" w:cs="Arial"/>
                <w:sz w:val="22"/>
                <w:szCs w:val="22"/>
              </w:rPr>
            </w:pPr>
            <w:r w:rsidRPr="00237F11">
              <w:rPr>
                <w:rFonts w:ascii="Arial" w:hAnsi="Arial" w:cs="Arial"/>
                <w:sz w:val="22"/>
                <w:szCs w:val="22"/>
              </w:rPr>
              <w:t>Maximum Possible Category Score</w:t>
            </w:r>
          </w:p>
          <w:p w:rsidR="00C041DB" w:rsidRPr="00237F11" w:rsidRDefault="00C041DB" w:rsidP="009D6026">
            <w:pPr>
              <w:jc w:val="right"/>
              <w:rPr>
                <w:rFonts w:ascii="Arial" w:hAnsi="Arial" w:cs="Arial"/>
                <w:sz w:val="22"/>
                <w:szCs w:val="22"/>
              </w:rPr>
            </w:pPr>
            <w:r w:rsidRPr="00237F11">
              <w:rPr>
                <w:rFonts w:ascii="Arial" w:hAnsi="Arial" w:cs="Arial"/>
                <w:sz w:val="22"/>
                <w:szCs w:val="22"/>
              </w:rPr>
              <w:t>Sum of Maximum Scores across all ‘applicable’ parameters</w:t>
            </w:r>
          </w:p>
        </w:tc>
        <w:tc>
          <w:tcPr>
            <w:tcW w:w="1135" w:type="dxa"/>
          </w:tcPr>
          <w:p w:rsidR="00C041DB" w:rsidRPr="00237F11" w:rsidRDefault="00C343C6" w:rsidP="009D6026">
            <w:pPr>
              <w:jc w:val="center"/>
              <w:rPr>
                <w:rFonts w:ascii="Arial" w:hAnsi="Arial" w:cs="Arial"/>
                <w:bCs/>
                <w:sz w:val="22"/>
                <w:szCs w:val="22"/>
              </w:rPr>
            </w:pPr>
            <w:r w:rsidRPr="00237F11">
              <w:rPr>
                <w:rFonts w:ascii="Arial" w:hAnsi="Arial" w:cs="Arial"/>
                <w:bCs/>
                <w:sz w:val="22"/>
                <w:szCs w:val="22"/>
              </w:rPr>
              <w:t>14</w:t>
            </w:r>
          </w:p>
        </w:tc>
        <w:tc>
          <w:tcPr>
            <w:tcW w:w="1726" w:type="dxa"/>
          </w:tcPr>
          <w:p w:rsidR="00C041DB" w:rsidRPr="00237F11" w:rsidRDefault="00C041DB" w:rsidP="009D6026">
            <w:pPr>
              <w:jc w:val="center"/>
              <w:rPr>
                <w:rFonts w:ascii="Arial" w:hAnsi="Arial" w:cs="Arial"/>
                <w:bCs/>
                <w:sz w:val="22"/>
                <w:szCs w:val="22"/>
              </w:rPr>
            </w:pPr>
          </w:p>
        </w:tc>
      </w:tr>
      <w:tr w:rsidR="00C041DB" w:rsidRPr="00237F11">
        <w:trPr>
          <w:cantSplit/>
        </w:trPr>
        <w:tc>
          <w:tcPr>
            <w:tcW w:w="10443" w:type="dxa"/>
            <w:gridSpan w:val="4"/>
          </w:tcPr>
          <w:p w:rsidR="00C041DB" w:rsidRPr="00237F11" w:rsidRDefault="00C041DB" w:rsidP="009D6026">
            <w:pPr>
              <w:jc w:val="right"/>
              <w:rPr>
                <w:rFonts w:ascii="Arial" w:hAnsi="Arial" w:cs="Arial"/>
                <w:sz w:val="22"/>
                <w:szCs w:val="22"/>
              </w:rPr>
            </w:pPr>
            <w:r w:rsidRPr="00237F11">
              <w:rPr>
                <w:rFonts w:ascii="Arial" w:hAnsi="Arial" w:cs="Arial"/>
                <w:sz w:val="22"/>
                <w:szCs w:val="22"/>
              </w:rPr>
              <w:t>Category Percentage [C]</w:t>
            </w:r>
          </w:p>
          <w:p w:rsidR="00C041DB" w:rsidRPr="00237F11" w:rsidRDefault="00C041DB" w:rsidP="009D6026">
            <w:pPr>
              <w:jc w:val="right"/>
              <w:rPr>
                <w:rFonts w:ascii="Arial" w:hAnsi="Arial" w:cs="Arial"/>
                <w:sz w:val="22"/>
                <w:szCs w:val="22"/>
              </w:rPr>
            </w:pPr>
            <w:r w:rsidRPr="00237F11">
              <w:rPr>
                <w:rFonts w:ascii="Arial" w:hAnsi="Arial" w:cs="Arial"/>
                <w:sz w:val="22"/>
                <w:szCs w:val="22"/>
              </w:rPr>
              <w:t>Total score[C]/maximum Score Possible] X 100</w:t>
            </w:r>
          </w:p>
        </w:tc>
        <w:tc>
          <w:tcPr>
            <w:tcW w:w="1135" w:type="dxa"/>
          </w:tcPr>
          <w:p w:rsidR="00C041DB" w:rsidRPr="00237F11" w:rsidRDefault="00D13F52" w:rsidP="009D6026">
            <w:pPr>
              <w:jc w:val="center"/>
              <w:rPr>
                <w:rFonts w:ascii="Arial" w:hAnsi="Arial" w:cs="Arial"/>
                <w:bCs/>
                <w:sz w:val="22"/>
                <w:szCs w:val="22"/>
              </w:rPr>
            </w:pPr>
            <w:r w:rsidRPr="00237F11">
              <w:rPr>
                <w:rFonts w:ascii="Arial" w:hAnsi="Arial" w:cs="Arial"/>
                <w:bCs/>
                <w:sz w:val="22"/>
                <w:szCs w:val="22"/>
              </w:rPr>
              <w:t>86%</w:t>
            </w:r>
          </w:p>
        </w:tc>
        <w:tc>
          <w:tcPr>
            <w:tcW w:w="1726" w:type="dxa"/>
          </w:tcPr>
          <w:p w:rsidR="00C041DB" w:rsidRPr="00237F11" w:rsidRDefault="00C041DB" w:rsidP="009D6026">
            <w:pPr>
              <w:jc w:val="center"/>
              <w:rPr>
                <w:rFonts w:ascii="Arial" w:hAnsi="Arial" w:cs="Arial"/>
                <w:bCs/>
                <w:sz w:val="22"/>
                <w:szCs w:val="22"/>
              </w:rPr>
            </w:pPr>
          </w:p>
        </w:tc>
      </w:tr>
    </w:tbl>
    <w:p w:rsidR="00C041DB" w:rsidRPr="00237F11" w:rsidRDefault="00C041DB" w:rsidP="009D6026">
      <w:pPr>
        <w:rPr>
          <w:rFonts w:ascii="Arial" w:hAnsi="Arial" w:cs="Arial"/>
          <w:sz w:val="22"/>
          <w:szCs w:val="22"/>
        </w:rPr>
      </w:pPr>
    </w:p>
    <w:p w:rsidR="00C041DB" w:rsidRPr="00237F11" w:rsidRDefault="00C041DB" w:rsidP="009D6026">
      <w:pPr>
        <w:rPr>
          <w:rFonts w:ascii="Arial" w:hAnsi="Arial" w:cs="Arial"/>
          <w:sz w:val="22"/>
          <w:szCs w:val="22"/>
        </w:rPr>
      </w:pPr>
    </w:p>
    <w:p w:rsidR="00C041DB" w:rsidRPr="00237F11" w:rsidRDefault="00C041DB" w:rsidP="009D6026">
      <w:pPr>
        <w:pStyle w:val="Heading2"/>
        <w:jc w:val="center"/>
        <w:rPr>
          <w:rFonts w:ascii="Arial" w:hAnsi="Arial" w:cs="Arial"/>
          <w:szCs w:val="22"/>
        </w:rPr>
      </w:pPr>
      <w:r w:rsidRPr="00237F11">
        <w:rPr>
          <w:rFonts w:ascii="Arial" w:hAnsi="Arial" w:cs="Arial"/>
          <w:szCs w:val="22"/>
        </w:rPr>
        <w:t>Generating the Final Score and Grade for the Public Authority</w:t>
      </w:r>
    </w:p>
    <w:p w:rsidR="00C041DB" w:rsidRPr="00237F11" w:rsidRDefault="00C041DB" w:rsidP="009D6026">
      <w:pPr>
        <w:jc w:val="cente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C041DB" w:rsidRPr="00237F11">
        <w:tblPrEx>
          <w:tblCellMar>
            <w:top w:w="0" w:type="dxa"/>
            <w:bottom w:w="0" w:type="dxa"/>
          </w:tblCellMar>
        </w:tblPrEx>
        <w:tc>
          <w:tcPr>
            <w:tcW w:w="83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Sl.No.</w:t>
            </w:r>
          </w:p>
        </w:tc>
        <w:tc>
          <w:tcPr>
            <w:tcW w:w="449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Percentage</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 xml:space="preserve">Percentage </w:t>
            </w:r>
          </w:p>
          <w:p w:rsidR="00C041DB" w:rsidRPr="00237F11" w:rsidRDefault="00C041DB" w:rsidP="009D6026">
            <w:pPr>
              <w:jc w:val="center"/>
              <w:rPr>
                <w:rFonts w:ascii="Arial" w:hAnsi="Arial" w:cs="Arial"/>
                <w:sz w:val="22"/>
                <w:szCs w:val="22"/>
              </w:rPr>
            </w:pPr>
            <w:r w:rsidRPr="00237F11">
              <w:rPr>
                <w:rFonts w:ascii="Arial" w:hAnsi="Arial" w:cs="Arial"/>
                <w:sz w:val="22"/>
                <w:szCs w:val="22"/>
              </w:rPr>
              <w:t>Obtained</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Weightage</w:t>
            </w:r>
          </w:p>
        </w:tc>
        <w:tc>
          <w:tcPr>
            <w:tcW w:w="2838"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Weighted</w:t>
            </w:r>
          </w:p>
          <w:p w:rsidR="00C041DB" w:rsidRPr="00237F11" w:rsidRDefault="00C041DB" w:rsidP="009D6026">
            <w:pPr>
              <w:jc w:val="center"/>
              <w:rPr>
                <w:rFonts w:ascii="Arial" w:hAnsi="Arial" w:cs="Arial"/>
                <w:sz w:val="22"/>
                <w:szCs w:val="22"/>
              </w:rPr>
            </w:pPr>
            <w:r w:rsidRPr="00237F11">
              <w:rPr>
                <w:rFonts w:ascii="Arial" w:hAnsi="Arial" w:cs="Arial"/>
                <w:sz w:val="22"/>
                <w:szCs w:val="22"/>
              </w:rPr>
              <w:t>Percentages</w:t>
            </w:r>
          </w:p>
        </w:tc>
      </w:tr>
      <w:tr w:rsidR="00C041DB" w:rsidRPr="00237F11">
        <w:tblPrEx>
          <w:tblCellMar>
            <w:top w:w="0" w:type="dxa"/>
            <w:bottom w:w="0" w:type="dxa"/>
          </w:tblCellMar>
        </w:tblPrEx>
        <w:tc>
          <w:tcPr>
            <w:tcW w:w="830" w:type="dxa"/>
          </w:tcPr>
          <w:p w:rsidR="00C041DB" w:rsidRPr="00237F11" w:rsidRDefault="00C041DB" w:rsidP="009D6026">
            <w:pPr>
              <w:jc w:val="center"/>
              <w:rPr>
                <w:rFonts w:ascii="Arial" w:hAnsi="Arial" w:cs="Arial"/>
                <w:sz w:val="22"/>
                <w:szCs w:val="22"/>
              </w:rPr>
            </w:pPr>
          </w:p>
        </w:tc>
        <w:tc>
          <w:tcPr>
            <w:tcW w:w="449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1</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2</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3</w:t>
            </w:r>
          </w:p>
        </w:tc>
        <w:tc>
          <w:tcPr>
            <w:tcW w:w="2838"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[2 X 3]</w:t>
            </w:r>
          </w:p>
        </w:tc>
      </w:tr>
      <w:tr w:rsidR="00C041DB" w:rsidRPr="00237F11">
        <w:tblPrEx>
          <w:tblCellMar>
            <w:top w:w="0" w:type="dxa"/>
            <w:bottom w:w="0" w:type="dxa"/>
          </w:tblCellMar>
        </w:tblPrEx>
        <w:tc>
          <w:tcPr>
            <w:tcW w:w="83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1</w:t>
            </w:r>
          </w:p>
        </w:tc>
        <w:tc>
          <w:tcPr>
            <w:tcW w:w="449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A Category Parameters</w:t>
            </w:r>
          </w:p>
        </w:tc>
        <w:tc>
          <w:tcPr>
            <w:tcW w:w="2581"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50</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0.5</w:t>
            </w:r>
          </w:p>
        </w:tc>
        <w:tc>
          <w:tcPr>
            <w:tcW w:w="2838"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25</w:t>
            </w:r>
          </w:p>
        </w:tc>
      </w:tr>
      <w:tr w:rsidR="00C041DB" w:rsidRPr="00237F11">
        <w:tblPrEx>
          <w:tblCellMar>
            <w:top w:w="0" w:type="dxa"/>
            <w:bottom w:w="0" w:type="dxa"/>
          </w:tblCellMar>
        </w:tblPrEx>
        <w:tc>
          <w:tcPr>
            <w:tcW w:w="83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2</w:t>
            </w:r>
          </w:p>
        </w:tc>
        <w:tc>
          <w:tcPr>
            <w:tcW w:w="449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B Category Parameters</w:t>
            </w:r>
          </w:p>
        </w:tc>
        <w:tc>
          <w:tcPr>
            <w:tcW w:w="2581"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62</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0.3</w:t>
            </w:r>
          </w:p>
        </w:tc>
        <w:tc>
          <w:tcPr>
            <w:tcW w:w="2838"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18</w:t>
            </w:r>
          </w:p>
        </w:tc>
      </w:tr>
      <w:tr w:rsidR="00C041DB" w:rsidRPr="00237F11">
        <w:tblPrEx>
          <w:tblCellMar>
            <w:top w:w="0" w:type="dxa"/>
            <w:bottom w:w="0" w:type="dxa"/>
          </w:tblCellMar>
        </w:tblPrEx>
        <w:tc>
          <w:tcPr>
            <w:tcW w:w="83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3</w:t>
            </w:r>
          </w:p>
        </w:tc>
        <w:tc>
          <w:tcPr>
            <w:tcW w:w="4490"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C Category Parameters</w:t>
            </w:r>
          </w:p>
        </w:tc>
        <w:tc>
          <w:tcPr>
            <w:tcW w:w="2581"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86</w:t>
            </w:r>
          </w:p>
        </w:tc>
        <w:tc>
          <w:tcPr>
            <w:tcW w:w="2581" w:type="dxa"/>
          </w:tcPr>
          <w:p w:rsidR="00C041DB" w:rsidRPr="00237F11" w:rsidRDefault="00C041DB" w:rsidP="009D6026">
            <w:pPr>
              <w:jc w:val="center"/>
              <w:rPr>
                <w:rFonts w:ascii="Arial" w:hAnsi="Arial" w:cs="Arial"/>
                <w:sz w:val="22"/>
                <w:szCs w:val="22"/>
              </w:rPr>
            </w:pPr>
            <w:r w:rsidRPr="00237F11">
              <w:rPr>
                <w:rFonts w:ascii="Arial" w:hAnsi="Arial" w:cs="Arial"/>
                <w:sz w:val="22"/>
                <w:szCs w:val="22"/>
              </w:rPr>
              <w:t>0.2</w:t>
            </w:r>
          </w:p>
        </w:tc>
        <w:tc>
          <w:tcPr>
            <w:tcW w:w="2838"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17</w:t>
            </w:r>
          </w:p>
        </w:tc>
      </w:tr>
      <w:tr w:rsidR="00C041DB" w:rsidRPr="00237F11">
        <w:tblPrEx>
          <w:tblCellMar>
            <w:top w:w="0" w:type="dxa"/>
            <w:bottom w:w="0" w:type="dxa"/>
          </w:tblCellMar>
        </w:tblPrEx>
        <w:trPr>
          <w:cantSplit/>
        </w:trPr>
        <w:tc>
          <w:tcPr>
            <w:tcW w:w="10482" w:type="dxa"/>
            <w:gridSpan w:val="4"/>
          </w:tcPr>
          <w:p w:rsidR="00C041DB" w:rsidRPr="00237F11" w:rsidRDefault="00C041DB" w:rsidP="009D6026">
            <w:pPr>
              <w:jc w:val="right"/>
              <w:rPr>
                <w:rFonts w:ascii="Arial" w:hAnsi="Arial" w:cs="Arial"/>
                <w:sz w:val="22"/>
                <w:szCs w:val="22"/>
              </w:rPr>
            </w:pPr>
            <w:r w:rsidRPr="00237F11">
              <w:rPr>
                <w:rFonts w:ascii="Arial" w:hAnsi="Arial" w:cs="Arial"/>
                <w:sz w:val="22"/>
                <w:szCs w:val="22"/>
              </w:rPr>
              <w:t>Final Score</w:t>
            </w:r>
          </w:p>
          <w:p w:rsidR="00C041DB" w:rsidRPr="00237F11" w:rsidRDefault="00C041DB" w:rsidP="009D6026">
            <w:pPr>
              <w:jc w:val="right"/>
              <w:rPr>
                <w:rFonts w:ascii="Arial" w:hAnsi="Arial" w:cs="Arial"/>
                <w:sz w:val="22"/>
                <w:szCs w:val="22"/>
              </w:rPr>
            </w:pPr>
            <w:r w:rsidRPr="00237F11">
              <w:rPr>
                <w:rFonts w:ascii="Arial" w:hAnsi="Arial" w:cs="Arial"/>
                <w:sz w:val="22"/>
                <w:szCs w:val="22"/>
              </w:rPr>
              <w:t>[Sum of weighted percentages across A, B &amp; C Categories]</w:t>
            </w:r>
          </w:p>
        </w:tc>
        <w:tc>
          <w:tcPr>
            <w:tcW w:w="2838" w:type="dxa"/>
          </w:tcPr>
          <w:p w:rsidR="00C041DB" w:rsidRPr="00237F11" w:rsidRDefault="00D13F52" w:rsidP="009D6026">
            <w:pPr>
              <w:jc w:val="center"/>
              <w:rPr>
                <w:rFonts w:ascii="Arial" w:hAnsi="Arial" w:cs="Arial"/>
                <w:sz w:val="22"/>
                <w:szCs w:val="22"/>
              </w:rPr>
            </w:pPr>
            <w:r w:rsidRPr="00237F11">
              <w:rPr>
                <w:rFonts w:ascii="Arial" w:hAnsi="Arial" w:cs="Arial"/>
                <w:sz w:val="22"/>
                <w:szCs w:val="22"/>
              </w:rPr>
              <w:t>60</w:t>
            </w:r>
          </w:p>
        </w:tc>
      </w:tr>
      <w:tr w:rsidR="00C041DB" w:rsidRPr="00237F11">
        <w:tblPrEx>
          <w:tblCellMar>
            <w:top w:w="0" w:type="dxa"/>
            <w:bottom w:w="0" w:type="dxa"/>
          </w:tblCellMar>
        </w:tblPrEx>
        <w:trPr>
          <w:cantSplit/>
        </w:trPr>
        <w:tc>
          <w:tcPr>
            <w:tcW w:w="10482" w:type="dxa"/>
            <w:gridSpan w:val="4"/>
          </w:tcPr>
          <w:p w:rsidR="00C041DB" w:rsidRPr="00237F11" w:rsidRDefault="00C041DB" w:rsidP="009D6026">
            <w:pPr>
              <w:pStyle w:val="Heading3"/>
              <w:jc w:val="right"/>
              <w:rPr>
                <w:rFonts w:ascii="Arial" w:hAnsi="Arial" w:cs="Arial"/>
                <w:szCs w:val="22"/>
              </w:rPr>
            </w:pPr>
            <w:r w:rsidRPr="00237F11">
              <w:rPr>
                <w:rFonts w:ascii="Arial" w:hAnsi="Arial" w:cs="Arial"/>
                <w:szCs w:val="22"/>
              </w:rPr>
              <w:t>GRADE</w:t>
            </w:r>
          </w:p>
        </w:tc>
        <w:tc>
          <w:tcPr>
            <w:tcW w:w="2838" w:type="dxa"/>
          </w:tcPr>
          <w:p w:rsidR="00C041DB" w:rsidRPr="00237F11" w:rsidRDefault="00D13F52" w:rsidP="009D6026">
            <w:pPr>
              <w:jc w:val="center"/>
              <w:rPr>
                <w:rFonts w:ascii="Arial" w:hAnsi="Arial" w:cs="Arial"/>
                <w:b/>
                <w:sz w:val="22"/>
                <w:szCs w:val="22"/>
              </w:rPr>
            </w:pPr>
            <w:r w:rsidRPr="00237F11">
              <w:rPr>
                <w:rFonts w:ascii="Arial" w:hAnsi="Arial" w:cs="Arial"/>
                <w:b/>
                <w:sz w:val="22"/>
                <w:szCs w:val="22"/>
              </w:rPr>
              <w:t>C</w:t>
            </w:r>
          </w:p>
        </w:tc>
      </w:tr>
    </w:tbl>
    <w:p w:rsidR="00C041DB" w:rsidRPr="00237F11" w:rsidRDefault="00C041DB" w:rsidP="001862C4">
      <w:pPr>
        <w:spacing w:line="360" w:lineRule="auto"/>
        <w:jc w:val="center"/>
        <w:rPr>
          <w:rFonts w:ascii="Arial" w:hAnsi="Arial" w:cs="Arial"/>
          <w:sz w:val="22"/>
          <w:szCs w:val="22"/>
        </w:rPr>
      </w:pPr>
    </w:p>
    <w:sectPr w:rsidR="00C041DB" w:rsidRPr="00237F11" w:rsidSect="009137AC">
      <w:pgSz w:w="15840" w:h="12240" w:orient="landscape" w:code="1"/>
      <w:pgMar w:top="1080" w:right="1267" w:bottom="108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D67" w:rsidRDefault="000D5D67">
      <w:r>
        <w:separator/>
      </w:r>
    </w:p>
  </w:endnote>
  <w:endnote w:type="continuationSeparator" w:id="1">
    <w:p w:rsidR="000D5D67" w:rsidRDefault="000D5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1E" w:rsidRDefault="00E7491E" w:rsidP="00BD1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91E" w:rsidRDefault="00E749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1E" w:rsidRDefault="00E7491E" w:rsidP="00BD1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06B">
      <w:rPr>
        <w:rStyle w:val="PageNumber"/>
        <w:noProof/>
      </w:rPr>
      <w:t>1</w:t>
    </w:r>
    <w:r>
      <w:rPr>
        <w:rStyle w:val="PageNumber"/>
      </w:rPr>
      <w:fldChar w:fldCharType="end"/>
    </w:r>
  </w:p>
  <w:p w:rsidR="00E7491E" w:rsidRDefault="00E74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D67" w:rsidRDefault="000D5D67">
      <w:r>
        <w:separator/>
      </w:r>
    </w:p>
  </w:footnote>
  <w:footnote w:type="continuationSeparator" w:id="1">
    <w:p w:rsidR="000D5D67" w:rsidRDefault="000D5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AE6"/>
    <w:multiLevelType w:val="hybridMultilevel"/>
    <w:tmpl w:val="37065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73501F"/>
    <w:multiLevelType w:val="hybridMultilevel"/>
    <w:tmpl w:val="D40C6DDE"/>
    <w:lvl w:ilvl="0" w:tplc="04090001">
      <w:start w:val="1"/>
      <w:numFmt w:val="bullet"/>
      <w:lvlText w:val=""/>
      <w:lvlJc w:val="left"/>
      <w:pPr>
        <w:tabs>
          <w:tab w:val="num" w:pos="720"/>
        </w:tabs>
        <w:ind w:left="720" w:hanging="360"/>
      </w:pPr>
      <w:rPr>
        <w:rFonts w:ascii="Symbol" w:hAnsi="Symbol" w:hint="default"/>
      </w:rPr>
    </w:lvl>
    <w:lvl w:ilvl="1" w:tplc="BB54F99E">
      <w:start w:val="1"/>
      <w:numFmt w:val="lowerLetter"/>
      <w:lvlText w:val="%2."/>
      <w:lvlJc w:val="left"/>
      <w:pPr>
        <w:tabs>
          <w:tab w:val="num" w:pos="1470"/>
        </w:tabs>
        <w:ind w:left="1470" w:hanging="39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D7399"/>
    <w:multiLevelType w:val="hybridMultilevel"/>
    <w:tmpl w:val="EBBE9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2641F"/>
    <w:multiLevelType w:val="hybridMultilevel"/>
    <w:tmpl w:val="A4F61B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EC31DF"/>
    <w:multiLevelType w:val="hybridMultilevel"/>
    <w:tmpl w:val="CEE2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C7B9F"/>
    <w:multiLevelType w:val="hybridMultilevel"/>
    <w:tmpl w:val="37BA4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4E59DB"/>
    <w:multiLevelType w:val="hybridMultilevel"/>
    <w:tmpl w:val="CC5E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47E07"/>
    <w:multiLevelType w:val="hybridMultilevel"/>
    <w:tmpl w:val="53EA8B30"/>
    <w:lvl w:ilvl="0" w:tplc="BA8E53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6F4619"/>
    <w:multiLevelType w:val="hybridMultilevel"/>
    <w:tmpl w:val="DB14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101F6"/>
    <w:multiLevelType w:val="hybridMultilevel"/>
    <w:tmpl w:val="D40C6DDE"/>
    <w:lvl w:ilvl="0" w:tplc="04090001">
      <w:start w:val="1"/>
      <w:numFmt w:val="bullet"/>
      <w:lvlText w:val=""/>
      <w:lvlJc w:val="left"/>
      <w:pPr>
        <w:tabs>
          <w:tab w:val="num" w:pos="720"/>
        </w:tabs>
        <w:ind w:left="720" w:hanging="360"/>
      </w:pPr>
      <w:rPr>
        <w:rFonts w:ascii="Symbol" w:hAnsi="Symbol" w:hint="default"/>
      </w:rPr>
    </w:lvl>
    <w:lvl w:ilvl="1" w:tplc="BB54F99E">
      <w:start w:val="1"/>
      <w:numFmt w:val="lowerLetter"/>
      <w:lvlText w:val="%2."/>
      <w:lvlJc w:val="left"/>
      <w:pPr>
        <w:tabs>
          <w:tab w:val="num" w:pos="1470"/>
        </w:tabs>
        <w:ind w:left="1470" w:hanging="39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055088"/>
    <w:multiLevelType w:val="hybridMultilevel"/>
    <w:tmpl w:val="F17E09EA"/>
    <w:lvl w:ilvl="0" w:tplc="C46E49B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1F2927"/>
    <w:multiLevelType w:val="hybridMultilevel"/>
    <w:tmpl w:val="D0340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1A0FAD"/>
    <w:multiLevelType w:val="hybridMultilevel"/>
    <w:tmpl w:val="288E5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C33202"/>
    <w:multiLevelType w:val="hybridMultilevel"/>
    <w:tmpl w:val="5FC6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6D47BB"/>
    <w:multiLevelType w:val="hybridMultilevel"/>
    <w:tmpl w:val="A4F61B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BC4C43"/>
    <w:multiLevelType w:val="hybridMultilevel"/>
    <w:tmpl w:val="D756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BF33AF"/>
    <w:multiLevelType w:val="hybridMultilevel"/>
    <w:tmpl w:val="15305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F26B3B"/>
    <w:multiLevelType w:val="hybridMultilevel"/>
    <w:tmpl w:val="1D16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9C57DA"/>
    <w:multiLevelType w:val="hybridMultilevel"/>
    <w:tmpl w:val="17E4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C82031"/>
    <w:multiLevelType w:val="hybridMultilevel"/>
    <w:tmpl w:val="73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D1C86"/>
    <w:multiLevelType w:val="hybridMultilevel"/>
    <w:tmpl w:val="F5CE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DC2FE0"/>
    <w:multiLevelType w:val="hybridMultilevel"/>
    <w:tmpl w:val="D1F08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1"/>
  </w:num>
  <w:num w:numId="4">
    <w:abstractNumId w:val="22"/>
  </w:num>
  <w:num w:numId="5">
    <w:abstractNumId w:val="29"/>
  </w:num>
  <w:num w:numId="6">
    <w:abstractNumId w:val="30"/>
  </w:num>
  <w:num w:numId="7">
    <w:abstractNumId w:val="23"/>
  </w:num>
  <w:num w:numId="8">
    <w:abstractNumId w:val="14"/>
  </w:num>
  <w:num w:numId="9">
    <w:abstractNumId w:val="10"/>
  </w:num>
  <w:num w:numId="10">
    <w:abstractNumId w:val="31"/>
  </w:num>
  <w:num w:numId="11">
    <w:abstractNumId w:val="9"/>
  </w:num>
  <w:num w:numId="12">
    <w:abstractNumId w:val="2"/>
  </w:num>
  <w:num w:numId="13">
    <w:abstractNumId w:val="8"/>
  </w:num>
  <w:num w:numId="14">
    <w:abstractNumId w:val="17"/>
  </w:num>
  <w:num w:numId="15">
    <w:abstractNumId w:val="25"/>
  </w:num>
  <w:num w:numId="16">
    <w:abstractNumId w:val="27"/>
  </w:num>
  <w:num w:numId="17">
    <w:abstractNumId w:val="28"/>
  </w:num>
  <w:num w:numId="18">
    <w:abstractNumId w:val="7"/>
  </w:num>
  <w:num w:numId="19">
    <w:abstractNumId w:val="11"/>
  </w:num>
  <w:num w:numId="20">
    <w:abstractNumId w:val="26"/>
  </w:num>
  <w:num w:numId="21">
    <w:abstractNumId w:val="20"/>
  </w:num>
  <w:num w:numId="22">
    <w:abstractNumId w:val="6"/>
  </w:num>
  <w:num w:numId="23">
    <w:abstractNumId w:val="0"/>
  </w:num>
  <w:num w:numId="24">
    <w:abstractNumId w:val="3"/>
  </w:num>
  <w:num w:numId="25">
    <w:abstractNumId w:val="15"/>
  </w:num>
  <w:num w:numId="26">
    <w:abstractNumId w:val="4"/>
  </w:num>
  <w:num w:numId="27">
    <w:abstractNumId w:val="19"/>
  </w:num>
  <w:num w:numId="28">
    <w:abstractNumId w:val="24"/>
  </w:num>
  <w:num w:numId="29">
    <w:abstractNumId w:val="18"/>
  </w:num>
  <w:num w:numId="30">
    <w:abstractNumId w:val="5"/>
  </w:num>
  <w:num w:numId="31">
    <w:abstractNumId w:val="13"/>
  </w:num>
  <w:num w:numId="32">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0"/>
    <w:footnote w:id="1"/>
  </w:footnotePr>
  <w:endnotePr>
    <w:endnote w:id="0"/>
    <w:endnote w:id="1"/>
  </w:endnotePr>
  <w:compat/>
  <w:rsids>
    <w:rsidRoot w:val="00C041DB"/>
    <w:rsid w:val="00006519"/>
    <w:rsid w:val="0004254C"/>
    <w:rsid w:val="000B20CD"/>
    <w:rsid w:val="000D5D67"/>
    <w:rsid w:val="000E00D4"/>
    <w:rsid w:val="000F617D"/>
    <w:rsid w:val="00104FB5"/>
    <w:rsid w:val="001456A6"/>
    <w:rsid w:val="0016246C"/>
    <w:rsid w:val="00164DD1"/>
    <w:rsid w:val="001862C4"/>
    <w:rsid w:val="0019164E"/>
    <w:rsid w:val="001A74FF"/>
    <w:rsid w:val="001E04A5"/>
    <w:rsid w:val="001F6173"/>
    <w:rsid w:val="00237F11"/>
    <w:rsid w:val="002B4D39"/>
    <w:rsid w:val="002D7501"/>
    <w:rsid w:val="00300B1C"/>
    <w:rsid w:val="003206FB"/>
    <w:rsid w:val="00320931"/>
    <w:rsid w:val="00322C88"/>
    <w:rsid w:val="003849F8"/>
    <w:rsid w:val="003A40E1"/>
    <w:rsid w:val="003D73C3"/>
    <w:rsid w:val="003F4CDF"/>
    <w:rsid w:val="003F6049"/>
    <w:rsid w:val="004003C6"/>
    <w:rsid w:val="00403B19"/>
    <w:rsid w:val="004064ED"/>
    <w:rsid w:val="00426EA8"/>
    <w:rsid w:val="00430BE0"/>
    <w:rsid w:val="00470B52"/>
    <w:rsid w:val="00473476"/>
    <w:rsid w:val="004C1BF4"/>
    <w:rsid w:val="004C6401"/>
    <w:rsid w:val="00507DA9"/>
    <w:rsid w:val="0054529F"/>
    <w:rsid w:val="00546D9D"/>
    <w:rsid w:val="0056043B"/>
    <w:rsid w:val="005611CB"/>
    <w:rsid w:val="00576232"/>
    <w:rsid w:val="00581FFD"/>
    <w:rsid w:val="00590492"/>
    <w:rsid w:val="00595488"/>
    <w:rsid w:val="005A0635"/>
    <w:rsid w:val="005F1277"/>
    <w:rsid w:val="00611732"/>
    <w:rsid w:val="006223E2"/>
    <w:rsid w:val="006343A1"/>
    <w:rsid w:val="00657717"/>
    <w:rsid w:val="00660EF7"/>
    <w:rsid w:val="00685FE8"/>
    <w:rsid w:val="0069748F"/>
    <w:rsid w:val="006A2BB1"/>
    <w:rsid w:val="006A30AF"/>
    <w:rsid w:val="006D5FE9"/>
    <w:rsid w:val="006E53CD"/>
    <w:rsid w:val="0070618E"/>
    <w:rsid w:val="00721A97"/>
    <w:rsid w:val="00760BFD"/>
    <w:rsid w:val="00772AF6"/>
    <w:rsid w:val="00776523"/>
    <w:rsid w:val="0078312B"/>
    <w:rsid w:val="007A66C8"/>
    <w:rsid w:val="00805050"/>
    <w:rsid w:val="00835475"/>
    <w:rsid w:val="00836717"/>
    <w:rsid w:val="008871C6"/>
    <w:rsid w:val="00891F83"/>
    <w:rsid w:val="008C0499"/>
    <w:rsid w:val="008D0940"/>
    <w:rsid w:val="008F3375"/>
    <w:rsid w:val="009137AC"/>
    <w:rsid w:val="0091606B"/>
    <w:rsid w:val="0095681F"/>
    <w:rsid w:val="0096735D"/>
    <w:rsid w:val="009A6C1D"/>
    <w:rsid w:val="009B1855"/>
    <w:rsid w:val="009D2F88"/>
    <w:rsid w:val="009D34E3"/>
    <w:rsid w:val="009D6026"/>
    <w:rsid w:val="00A67A4A"/>
    <w:rsid w:val="00A91030"/>
    <w:rsid w:val="00AA3B6A"/>
    <w:rsid w:val="00AB6D52"/>
    <w:rsid w:val="00AC4AF5"/>
    <w:rsid w:val="00AD0518"/>
    <w:rsid w:val="00AE133D"/>
    <w:rsid w:val="00AE283B"/>
    <w:rsid w:val="00B15CFA"/>
    <w:rsid w:val="00B35A8E"/>
    <w:rsid w:val="00B80705"/>
    <w:rsid w:val="00B847A0"/>
    <w:rsid w:val="00BB7562"/>
    <w:rsid w:val="00BD1EB8"/>
    <w:rsid w:val="00BE1A6B"/>
    <w:rsid w:val="00BF3BED"/>
    <w:rsid w:val="00C041DB"/>
    <w:rsid w:val="00C343C6"/>
    <w:rsid w:val="00C35B7D"/>
    <w:rsid w:val="00C44BA8"/>
    <w:rsid w:val="00C52EC5"/>
    <w:rsid w:val="00C83266"/>
    <w:rsid w:val="00C94192"/>
    <w:rsid w:val="00CC5ED6"/>
    <w:rsid w:val="00D0276C"/>
    <w:rsid w:val="00D13F52"/>
    <w:rsid w:val="00D345A3"/>
    <w:rsid w:val="00D60B9E"/>
    <w:rsid w:val="00D807B2"/>
    <w:rsid w:val="00DB7980"/>
    <w:rsid w:val="00DE36BA"/>
    <w:rsid w:val="00DF0B10"/>
    <w:rsid w:val="00E3076D"/>
    <w:rsid w:val="00E6148E"/>
    <w:rsid w:val="00E7491E"/>
    <w:rsid w:val="00E933DC"/>
    <w:rsid w:val="00EA55FD"/>
    <w:rsid w:val="00EC415D"/>
    <w:rsid w:val="00ED240B"/>
    <w:rsid w:val="00EE53BD"/>
    <w:rsid w:val="00EF608A"/>
    <w:rsid w:val="00F20493"/>
    <w:rsid w:val="00F41D1E"/>
    <w:rsid w:val="00F543EE"/>
    <w:rsid w:val="00F66207"/>
    <w:rsid w:val="00FD5912"/>
    <w:rsid w:val="00FD7AAE"/>
    <w:rsid w:val="00FE3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u w:val="single"/>
    </w:rPr>
  </w:style>
  <w:style w:type="paragraph" w:styleId="Heading2">
    <w:name w:val="heading 2"/>
    <w:basedOn w:val="Normal"/>
    <w:next w:val="Normal"/>
    <w:qFormat/>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3"/>
    </w:pPr>
    <w:rPr>
      <w:rFonts w:ascii="Gautami" w:hAnsi="Gautami"/>
      <w:b/>
      <w:bCs/>
    </w:rPr>
  </w:style>
  <w:style w:type="paragraph" w:styleId="Heading5">
    <w:name w:val="heading 5"/>
    <w:basedOn w:val="Normal"/>
    <w:next w:val="Normal"/>
    <w:qFormat/>
    <w:pPr>
      <w:keepNext/>
      <w:outlineLvl w:val="4"/>
    </w:pPr>
    <w:rPr>
      <w:rFonts w:ascii="Bookman Old Style" w:hAnsi="Bookman Old Style"/>
      <w:bCs/>
      <w:sz w:val="32"/>
      <w:szCs w:val="32"/>
    </w:rPr>
  </w:style>
  <w:style w:type="paragraph" w:styleId="Heading6">
    <w:name w:val="heading 6"/>
    <w:basedOn w:val="Normal"/>
    <w:next w:val="Normal"/>
    <w:qFormat/>
    <w:pPr>
      <w:keepNext/>
      <w:jc w:val="both"/>
      <w:outlineLvl w:val="5"/>
    </w:pPr>
    <w:rPr>
      <w:rFonts w:ascii="Bookman Old Style" w:hAnsi="Bookman Old Style"/>
      <w:b/>
      <w:u w:val="single"/>
    </w:rPr>
  </w:style>
  <w:style w:type="paragraph" w:styleId="Heading7">
    <w:name w:val="heading 7"/>
    <w:basedOn w:val="Normal"/>
    <w:next w:val="Normal"/>
    <w:qFormat/>
    <w:pPr>
      <w:keepNext/>
      <w:pBdr>
        <w:bottom w:val="double" w:sz="6" w:space="1" w:color="auto"/>
      </w:pBdr>
      <w:outlineLvl w:val="6"/>
    </w:pPr>
    <w:rPr>
      <w:rFonts w:ascii="Bookman Old Style" w:hAnsi="Bookman Old Style"/>
      <w:b/>
    </w:rPr>
  </w:style>
  <w:style w:type="paragraph" w:styleId="Heading8">
    <w:name w:val="heading 8"/>
    <w:basedOn w:val="Normal"/>
    <w:next w:val="Normal"/>
    <w:qFormat/>
    <w:pPr>
      <w:keepNext/>
      <w:jc w:val="both"/>
      <w:outlineLvl w:val="7"/>
    </w:pPr>
    <w:rPr>
      <w:rFonts w:ascii="Bookman Old Style" w:hAnsi="Bookman Old Style"/>
      <w:b/>
    </w:rPr>
  </w:style>
  <w:style w:type="paragraph" w:styleId="Heading9">
    <w:name w:val="heading 9"/>
    <w:basedOn w:val="Normal"/>
    <w:next w:val="Normal"/>
    <w:qFormat/>
    <w:pPr>
      <w:keepNext/>
      <w:outlineLvl w:val="8"/>
    </w:pPr>
    <w:rPr>
      <w:rFonts w:ascii="Bookman Old Style" w:hAnsi="Bookman Old Style"/>
      <w:b/>
      <w:i/>
      <w:iCs/>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rFonts w:ascii="Gautami" w:hAnsi="Gautami"/>
    </w:rPr>
  </w:style>
  <w:style w:type="paragraph" w:styleId="Title">
    <w:name w:val="Title"/>
    <w:basedOn w:val="Normal"/>
    <w:qFormat/>
    <w:pPr>
      <w:pBdr>
        <w:bottom w:val="single" w:sz="6" w:space="1" w:color="auto"/>
      </w:pBdr>
      <w:jc w:val="center"/>
    </w:pPr>
    <w:rPr>
      <w:rFonts w:ascii="Gautami" w:hAnsi="Gautami"/>
      <w:b/>
      <w:bCs/>
      <w:sz w:val="32"/>
    </w:rPr>
  </w:style>
  <w:style w:type="paragraph" w:styleId="BodyText2">
    <w:name w:val="Body Text 2"/>
    <w:basedOn w:val="Normal"/>
    <w:pPr>
      <w:autoSpaceDE w:val="0"/>
      <w:autoSpaceDN w:val="0"/>
      <w:adjustRightInd w:val="0"/>
      <w:jc w:val="both"/>
    </w:pPr>
    <w:rPr>
      <w:rFonts w:ascii="Gautami" w:hAnsi="Gautami"/>
      <w:sz w:val="22"/>
    </w:rPr>
  </w:style>
  <w:style w:type="paragraph" w:styleId="BodyText3">
    <w:name w:val="Body Text 3"/>
    <w:basedOn w:val="Normal"/>
    <w:rPr>
      <w:rFonts w:ascii="Bookman Old Style" w:hAnsi="Bookman Old Style"/>
      <w:b/>
      <w:sz w:val="32"/>
      <w:szCs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Proactive Disclosure – The way Forward</vt:lpstr>
    </vt:vector>
  </TitlesOfParts>
  <Company/>
  <LinksUpToDate>false</LinksUpToDate>
  <CharactersWithSpaces>23124</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Disclosure – The way Forward</dc:title>
  <dc:subject/>
  <dc:creator>acer</dc:creator>
  <cp:keywords/>
  <cp:lastModifiedBy>Harish</cp:lastModifiedBy>
  <cp:revision>2</cp:revision>
  <cp:lastPrinted>2011-11-28T12:35:00Z</cp:lastPrinted>
  <dcterms:created xsi:type="dcterms:W3CDTF">2013-11-20T08:40:00Z</dcterms:created>
  <dcterms:modified xsi:type="dcterms:W3CDTF">2013-11-20T08:40:00Z</dcterms:modified>
</cp:coreProperties>
</file>